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42" w:rsidRPr="009A3CFB" w:rsidRDefault="00752742" w:rsidP="00752742">
      <w:pPr>
        <w:autoSpaceDE w:val="0"/>
        <w:autoSpaceDN w:val="0"/>
        <w:adjustRightInd w:val="0"/>
        <w:jc w:val="center"/>
        <w:rPr>
          <w:b/>
          <w:color w:val="000000"/>
          <w:szCs w:val="24"/>
          <w:u w:val="single"/>
        </w:rPr>
      </w:pPr>
      <w:bookmarkStart w:id="0" w:name="_GoBack"/>
      <w:bookmarkEnd w:id="0"/>
      <w:r w:rsidRPr="009A3CFB">
        <w:rPr>
          <w:b/>
          <w:color w:val="000000"/>
          <w:szCs w:val="24"/>
          <w:u w:val="single"/>
        </w:rPr>
        <w:t>SZCZEGÓŁOWY OPIS PRZEDMIOTU ZAMÓWIENIA</w:t>
      </w:r>
    </w:p>
    <w:p w:rsidR="00752742" w:rsidRPr="009A3CFB" w:rsidRDefault="00752742" w:rsidP="00752742">
      <w:pPr>
        <w:autoSpaceDE w:val="0"/>
        <w:autoSpaceDN w:val="0"/>
        <w:adjustRightInd w:val="0"/>
        <w:rPr>
          <w:color w:val="000000"/>
          <w:szCs w:val="24"/>
        </w:rPr>
      </w:pPr>
    </w:p>
    <w:p w:rsidR="00752742" w:rsidRPr="009A3CFB" w:rsidRDefault="00752742" w:rsidP="00752742">
      <w:pPr>
        <w:autoSpaceDE w:val="0"/>
        <w:autoSpaceDN w:val="0"/>
        <w:adjustRightInd w:val="0"/>
        <w:contextualSpacing/>
        <w:jc w:val="both"/>
        <w:rPr>
          <w:b/>
          <w:sz w:val="20"/>
        </w:rPr>
      </w:pPr>
    </w:p>
    <w:p w:rsidR="00752742" w:rsidRDefault="00752742" w:rsidP="00752742">
      <w:pPr>
        <w:numPr>
          <w:ilvl w:val="0"/>
          <w:numId w:val="22"/>
        </w:numPr>
        <w:autoSpaceDE w:val="0"/>
        <w:autoSpaceDN w:val="0"/>
        <w:adjustRightInd w:val="0"/>
        <w:spacing w:after="0" w:line="240" w:lineRule="auto"/>
        <w:ind w:left="426" w:hanging="426"/>
        <w:rPr>
          <w:b/>
          <w:color w:val="000000"/>
          <w:szCs w:val="24"/>
          <w:u w:val="single"/>
        </w:rPr>
      </w:pPr>
      <w:r w:rsidRPr="009A3CFB">
        <w:rPr>
          <w:b/>
          <w:color w:val="000000"/>
          <w:szCs w:val="24"/>
          <w:u w:val="single"/>
        </w:rPr>
        <w:t>Wymogi dotyczące realizacji przedmiotu zamówienia:</w:t>
      </w:r>
    </w:p>
    <w:p w:rsidR="00752742" w:rsidRPr="009A3CFB" w:rsidRDefault="00752742" w:rsidP="00752742">
      <w:pPr>
        <w:autoSpaceDE w:val="0"/>
        <w:autoSpaceDN w:val="0"/>
        <w:adjustRightInd w:val="0"/>
        <w:ind w:left="426"/>
        <w:rPr>
          <w:b/>
          <w:color w:val="000000"/>
          <w:szCs w:val="24"/>
          <w:u w:val="single"/>
        </w:rPr>
      </w:pPr>
    </w:p>
    <w:p w:rsidR="00752742" w:rsidRDefault="00752742" w:rsidP="00752742">
      <w:pPr>
        <w:numPr>
          <w:ilvl w:val="0"/>
          <w:numId w:val="23"/>
        </w:numPr>
        <w:autoSpaceDE w:val="0"/>
        <w:autoSpaceDN w:val="0"/>
        <w:adjustRightInd w:val="0"/>
        <w:spacing w:after="0" w:line="360" w:lineRule="auto"/>
        <w:jc w:val="both"/>
        <w:rPr>
          <w:color w:val="000000"/>
          <w:szCs w:val="24"/>
        </w:rPr>
      </w:pPr>
      <w:r w:rsidRPr="00E84F85">
        <w:rPr>
          <w:color w:val="000000"/>
          <w:szCs w:val="24"/>
        </w:rPr>
        <w:t xml:space="preserve">Zamawiający wymaga, aby zaoferowane urządzenie było fabrycznie nowe, </w:t>
      </w:r>
    </w:p>
    <w:p w:rsidR="00752742" w:rsidRPr="00E84F85" w:rsidRDefault="00752742" w:rsidP="00752742">
      <w:pPr>
        <w:numPr>
          <w:ilvl w:val="0"/>
          <w:numId w:val="23"/>
        </w:numPr>
        <w:autoSpaceDE w:val="0"/>
        <w:autoSpaceDN w:val="0"/>
        <w:adjustRightInd w:val="0"/>
        <w:spacing w:after="0" w:line="360" w:lineRule="auto"/>
        <w:jc w:val="both"/>
        <w:rPr>
          <w:color w:val="000000"/>
          <w:szCs w:val="24"/>
        </w:rPr>
      </w:pPr>
      <w:r w:rsidRPr="00E84F85">
        <w:rPr>
          <w:color w:val="000000"/>
          <w:szCs w:val="24"/>
        </w:rPr>
        <w:t xml:space="preserve">Zamawiający wymaga, aby zaproponowane urządzenie spełniało wymogi opisane </w:t>
      </w:r>
      <w:r w:rsidRPr="00E84F85">
        <w:rPr>
          <w:color w:val="000000"/>
          <w:szCs w:val="24"/>
        </w:rPr>
        <w:br/>
        <w:t xml:space="preserve">w pkt. 2 niniejszego OPZ,  </w:t>
      </w:r>
    </w:p>
    <w:p w:rsidR="00752742" w:rsidRPr="009A3CFB" w:rsidRDefault="00752742" w:rsidP="00752742">
      <w:pPr>
        <w:numPr>
          <w:ilvl w:val="0"/>
          <w:numId w:val="23"/>
        </w:numPr>
        <w:autoSpaceDE w:val="0"/>
        <w:autoSpaceDN w:val="0"/>
        <w:adjustRightInd w:val="0"/>
        <w:spacing w:after="0" w:line="360" w:lineRule="auto"/>
        <w:jc w:val="both"/>
        <w:rPr>
          <w:color w:val="000000"/>
          <w:szCs w:val="24"/>
        </w:rPr>
      </w:pPr>
      <w:r w:rsidRPr="009A3CFB">
        <w:rPr>
          <w:color w:val="000000"/>
          <w:szCs w:val="24"/>
        </w:rPr>
        <w:t>Zamawiający zastrzega, że użył w specyfikacji urządzenia przykładowych parametrów, funkcji nazw wyposażenia celem wyznaczenia minimalnego pułapu jakościowego. Wykonawca może złożyć ofertę równoważną o parametrach nie gorszych niż opisane i posiadających niemniej funkcji i elementów wyposażenia</w:t>
      </w:r>
      <w:r w:rsidR="00AC7DFC">
        <w:rPr>
          <w:color w:val="000000"/>
          <w:szCs w:val="24"/>
        </w:rPr>
        <w:t xml:space="preserve"> </w:t>
      </w:r>
      <w:r w:rsidRPr="009A3CFB">
        <w:rPr>
          <w:color w:val="000000"/>
          <w:szCs w:val="24"/>
        </w:rPr>
        <w:t xml:space="preserve">niż wskazane w opisie. </w:t>
      </w:r>
    </w:p>
    <w:p w:rsidR="00752742" w:rsidRPr="009A3CFB" w:rsidRDefault="00752742" w:rsidP="00752742">
      <w:pPr>
        <w:numPr>
          <w:ilvl w:val="0"/>
          <w:numId w:val="23"/>
        </w:numPr>
        <w:autoSpaceDE w:val="0"/>
        <w:autoSpaceDN w:val="0"/>
        <w:adjustRightInd w:val="0"/>
        <w:spacing w:after="0" w:line="360" w:lineRule="auto"/>
        <w:jc w:val="both"/>
        <w:rPr>
          <w:color w:val="000000"/>
          <w:szCs w:val="24"/>
        </w:rPr>
      </w:pPr>
      <w:r w:rsidRPr="009A3CFB">
        <w:rPr>
          <w:color w:val="000000"/>
          <w:szCs w:val="24"/>
        </w:rPr>
        <w:t>Zamawiający wymaga, aby urządzenie wydane było w oryginalnych opakowaniach wytwórcy,</w:t>
      </w:r>
    </w:p>
    <w:p w:rsidR="00752742" w:rsidRPr="009A3CFB" w:rsidRDefault="00752742" w:rsidP="00752742">
      <w:pPr>
        <w:numPr>
          <w:ilvl w:val="0"/>
          <w:numId w:val="23"/>
        </w:numPr>
        <w:autoSpaceDE w:val="0"/>
        <w:autoSpaceDN w:val="0"/>
        <w:adjustRightInd w:val="0"/>
        <w:spacing w:after="0" w:line="360" w:lineRule="auto"/>
        <w:jc w:val="both"/>
        <w:rPr>
          <w:color w:val="000000"/>
          <w:szCs w:val="24"/>
        </w:rPr>
      </w:pPr>
      <w:r w:rsidRPr="009A3CFB">
        <w:rPr>
          <w:color w:val="000000"/>
          <w:szCs w:val="24"/>
        </w:rPr>
        <w:t>Zamawiający wymaga, aby zaoferowane urządzenia posiadały oznaczenie CE,</w:t>
      </w:r>
    </w:p>
    <w:p w:rsidR="00752742" w:rsidRPr="009A3CFB" w:rsidRDefault="00752742" w:rsidP="00752742">
      <w:pPr>
        <w:numPr>
          <w:ilvl w:val="0"/>
          <w:numId w:val="23"/>
        </w:numPr>
        <w:autoSpaceDE w:val="0"/>
        <w:autoSpaceDN w:val="0"/>
        <w:adjustRightInd w:val="0"/>
        <w:spacing w:after="0" w:line="360" w:lineRule="auto"/>
        <w:jc w:val="both"/>
        <w:rPr>
          <w:color w:val="000000"/>
          <w:szCs w:val="24"/>
        </w:rPr>
      </w:pPr>
      <w:r w:rsidRPr="009A3CFB">
        <w:rPr>
          <w:color w:val="000000"/>
          <w:szCs w:val="24"/>
        </w:rPr>
        <w:t>Wykonawca dołączy do oferty kartę katalogową oferowanego urządzenia</w:t>
      </w:r>
      <w:r w:rsidRPr="009A3CFB">
        <w:rPr>
          <w:color w:val="000000"/>
          <w:szCs w:val="24"/>
        </w:rPr>
        <w:br/>
        <w:t>z zaznaczeniem wymaganych parametrów technicznych,</w:t>
      </w:r>
    </w:p>
    <w:p w:rsidR="00752742" w:rsidRPr="009A3CFB" w:rsidRDefault="00752742" w:rsidP="00752742">
      <w:pPr>
        <w:numPr>
          <w:ilvl w:val="0"/>
          <w:numId w:val="23"/>
        </w:numPr>
        <w:autoSpaceDE w:val="0"/>
        <w:autoSpaceDN w:val="0"/>
        <w:adjustRightInd w:val="0"/>
        <w:spacing w:after="0" w:line="360" w:lineRule="auto"/>
        <w:jc w:val="both"/>
        <w:rPr>
          <w:color w:val="000000"/>
          <w:szCs w:val="24"/>
        </w:rPr>
      </w:pPr>
      <w:r w:rsidRPr="009A3CFB">
        <w:rPr>
          <w:color w:val="000000"/>
          <w:szCs w:val="24"/>
        </w:rPr>
        <w:t>Wykonawca zapewni dostawę i montaż urządzenia na koszt własny,</w:t>
      </w:r>
    </w:p>
    <w:p w:rsidR="00752742" w:rsidRPr="009A3CFB" w:rsidRDefault="00752742" w:rsidP="00752742">
      <w:pPr>
        <w:numPr>
          <w:ilvl w:val="0"/>
          <w:numId w:val="23"/>
        </w:numPr>
        <w:autoSpaceDE w:val="0"/>
        <w:autoSpaceDN w:val="0"/>
        <w:adjustRightInd w:val="0"/>
        <w:spacing w:after="0" w:line="360" w:lineRule="auto"/>
        <w:jc w:val="both"/>
        <w:rPr>
          <w:color w:val="000000"/>
          <w:szCs w:val="24"/>
        </w:rPr>
      </w:pPr>
      <w:r w:rsidRPr="009A3CFB">
        <w:rPr>
          <w:color w:val="000000"/>
          <w:szCs w:val="24"/>
        </w:rPr>
        <w:t>Wykonawca zapewni instrukcję obsługi oferowanego urządzenia w języku polskim oraz dokumentację eksploatacyjną, która powinna zwierać informacje dotyczące:</w:t>
      </w:r>
    </w:p>
    <w:p w:rsidR="00752742" w:rsidRDefault="00752742" w:rsidP="00752742">
      <w:pPr>
        <w:numPr>
          <w:ilvl w:val="0"/>
          <w:numId w:val="25"/>
        </w:numPr>
        <w:autoSpaceDE w:val="0"/>
        <w:autoSpaceDN w:val="0"/>
        <w:adjustRightInd w:val="0"/>
        <w:spacing w:after="0" w:line="360" w:lineRule="auto"/>
        <w:ind w:firstLine="131"/>
        <w:jc w:val="both"/>
        <w:rPr>
          <w:color w:val="000000"/>
          <w:szCs w:val="24"/>
        </w:rPr>
      </w:pPr>
      <w:r w:rsidRPr="00D117D0">
        <w:rPr>
          <w:color w:val="000000"/>
          <w:szCs w:val="24"/>
        </w:rPr>
        <w:t xml:space="preserve">podstawowych wymagań instalacyjnych, </w:t>
      </w:r>
    </w:p>
    <w:p w:rsidR="00752742" w:rsidRPr="00D117D0" w:rsidRDefault="00752742" w:rsidP="00752742">
      <w:pPr>
        <w:numPr>
          <w:ilvl w:val="0"/>
          <w:numId w:val="25"/>
        </w:numPr>
        <w:autoSpaceDE w:val="0"/>
        <w:autoSpaceDN w:val="0"/>
        <w:adjustRightInd w:val="0"/>
        <w:spacing w:after="0" w:line="360" w:lineRule="auto"/>
        <w:ind w:firstLine="131"/>
        <w:jc w:val="both"/>
        <w:rPr>
          <w:color w:val="000000"/>
          <w:szCs w:val="24"/>
        </w:rPr>
      </w:pPr>
      <w:r w:rsidRPr="00D117D0">
        <w:rPr>
          <w:color w:val="000000"/>
          <w:szCs w:val="24"/>
        </w:rPr>
        <w:t xml:space="preserve">podstawowych warunków użytkowania, </w:t>
      </w:r>
    </w:p>
    <w:p w:rsidR="00752742" w:rsidRPr="009A3CFB" w:rsidRDefault="00752742" w:rsidP="00752742">
      <w:pPr>
        <w:numPr>
          <w:ilvl w:val="0"/>
          <w:numId w:val="23"/>
        </w:numPr>
        <w:autoSpaceDE w:val="0"/>
        <w:autoSpaceDN w:val="0"/>
        <w:adjustRightInd w:val="0"/>
        <w:spacing w:after="0" w:line="360" w:lineRule="auto"/>
        <w:jc w:val="both"/>
        <w:rPr>
          <w:color w:val="000000"/>
          <w:szCs w:val="24"/>
        </w:rPr>
      </w:pPr>
      <w:r>
        <w:rPr>
          <w:color w:val="000000"/>
          <w:szCs w:val="24"/>
        </w:rPr>
        <w:t>Wykonawca udzieli co najmniej 36</w:t>
      </w:r>
      <w:r w:rsidRPr="009A3CFB">
        <w:rPr>
          <w:color w:val="000000"/>
          <w:szCs w:val="24"/>
        </w:rPr>
        <w:t xml:space="preserve">-miesięcznej gwarancji na prawidłowe działanie dostarczonych urządzeń. W przypadku jednak, gdy producent </w:t>
      </w:r>
      <w:r>
        <w:rPr>
          <w:color w:val="000000"/>
          <w:szCs w:val="24"/>
        </w:rPr>
        <w:t>udzieli gwarancji dłuższej niż 36</w:t>
      </w:r>
      <w:r w:rsidRPr="009A3CFB">
        <w:rPr>
          <w:color w:val="000000"/>
          <w:szCs w:val="24"/>
        </w:rPr>
        <w:t xml:space="preserve"> miesięcy Wykonawca udzieli gwarancji na okres zgodny z gwarancją producenta. Okres gwarancji </w:t>
      </w:r>
      <w:r>
        <w:rPr>
          <w:color w:val="000000"/>
          <w:szCs w:val="24"/>
        </w:rPr>
        <w:t xml:space="preserve">rozpoczyna się od dnia </w:t>
      </w:r>
      <w:r w:rsidRPr="009A3CFB">
        <w:rPr>
          <w:color w:val="000000"/>
          <w:szCs w:val="24"/>
        </w:rPr>
        <w:t>podpisania protokołu odbioru przedmiotu zamówienia. Wykonawca wypełni formularz oferty, określi oferowany okres gwarancji dla dostarczanego urządzenia.</w:t>
      </w:r>
    </w:p>
    <w:p w:rsidR="00752742" w:rsidRPr="009A3CFB" w:rsidRDefault="00752742" w:rsidP="00752742">
      <w:pPr>
        <w:numPr>
          <w:ilvl w:val="0"/>
          <w:numId w:val="23"/>
        </w:numPr>
        <w:autoSpaceDE w:val="0"/>
        <w:autoSpaceDN w:val="0"/>
        <w:adjustRightInd w:val="0"/>
        <w:spacing w:after="0" w:line="360" w:lineRule="auto"/>
        <w:jc w:val="both"/>
        <w:rPr>
          <w:color w:val="000000"/>
          <w:szCs w:val="24"/>
        </w:rPr>
      </w:pPr>
      <w:r w:rsidRPr="009A3CFB">
        <w:rPr>
          <w:color w:val="000000"/>
          <w:szCs w:val="24"/>
        </w:rPr>
        <w:t>W zakres gwarancji wchodzą:</w:t>
      </w:r>
    </w:p>
    <w:p w:rsidR="00752742" w:rsidRPr="009A3CFB" w:rsidRDefault="00752742" w:rsidP="00752742">
      <w:pPr>
        <w:numPr>
          <w:ilvl w:val="0"/>
          <w:numId w:val="24"/>
        </w:numPr>
        <w:tabs>
          <w:tab w:val="left" w:pos="993"/>
        </w:tabs>
        <w:autoSpaceDE w:val="0"/>
        <w:autoSpaceDN w:val="0"/>
        <w:adjustRightInd w:val="0"/>
        <w:spacing w:after="0" w:line="360" w:lineRule="auto"/>
        <w:ind w:hanging="11"/>
        <w:jc w:val="both"/>
        <w:rPr>
          <w:color w:val="000000"/>
          <w:szCs w:val="24"/>
        </w:rPr>
      </w:pPr>
      <w:r w:rsidRPr="009A3CFB">
        <w:rPr>
          <w:color w:val="000000"/>
          <w:szCs w:val="24"/>
        </w:rPr>
        <w:t xml:space="preserve">naprawy urządzenia w przypadku wystąpienia jakichkolwiek wad; </w:t>
      </w:r>
    </w:p>
    <w:p w:rsidR="00752742" w:rsidRPr="009A3CFB" w:rsidRDefault="00752742" w:rsidP="00752742">
      <w:pPr>
        <w:numPr>
          <w:ilvl w:val="0"/>
          <w:numId w:val="24"/>
        </w:numPr>
        <w:tabs>
          <w:tab w:val="left" w:pos="993"/>
        </w:tabs>
        <w:autoSpaceDE w:val="0"/>
        <w:autoSpaceDN w:val="0"/>
        <w:adjustRightInd w:val="0"/>
        <w:spacing w:after="0" w:line="360" w:lineRule="auto"/>
        <w:ind w:hanging="11"/>
        <w:jc w:val="both"/>
        <w:rPr>
          <w:color w:val="000000"/>
          <w:szCs w:val="24"/>
        </w:rPr>
      </w:pPr>
      <w:r w:rsidRPr="009A3CFB">
        <w:rPr>
          <w:color w:val="000000"/>
          <w:szCs w:val="24"/>
        </w:rPr>
        <w:t xml:space="preserve">wymiany urządzenia bądź jego części na wolne od wad; </w:t>
      </w:r>
    </w:p>
    <w:p w:rsidR="00752742" w:rsidRDefault="00752742" w:rsidP="00752742">
      <w:pPr>
        <w:autoSpaceDE w:val="0"/>
        <w:autoSpaceDN w:val="0"/>
        <w:adjustRightInd w:val="0"/>
        <w:jc w:val="both"/>
        <w:rPr>
          <w:color w:val="000000"/>
          <w:szCs w:val="24"/>
        </w:rPr>
      </w:pPr>
    </w:p>
    <w:p w:rsidR="00752742" w:rsidRDefault="00752742" w:rsidP="00752742">
      <w:pPr>
        <w:autoSpaceDE w:val="0"/>
        <w:autoSpaceDN w:val="0"/>
        <w:adjustRightInd w:val="0"/>
        <w:jc w:val="both"/>
        <w:rPr>
          <w:color w:val="000000"/>
          <w:szCs w:val="24"/>
        </w:rPr>
      </w:pPr>
    </w:p>
    <w:p w:rsidR="00752742" w:rsidRDefault="00752742" w:rsidP="00752742">
      <w:pPr>
        <w:autoSpaceDE w:val="0"/>
        <w:autoSpaceDN w:val="0"/>
        <w:adjustRightInd w:val="0"/>
        <w:jc w:val="both"/>
        <w:rPr>
          <w:color w:val="000000"/>
          <w:szCs w:val="24"/>
        </w:rPr>
      </w:pPr>
    </w:p>
    <w:p w:rsidR="00752742" w:rsidRDefault="00752742" w:rsidP="00752742">
      <w:pPr>
        <w:autoSpaceDE w:val="0"/>
        <w:autoSpaceDN w:val="0"/>
        <w:adjustRightInd w:val="0"/>
        <w:jc w:val="both"/>
        <w:rPr>
          <w:color w:val="000000"/>
          <w:szCs w:val="24"/>
        </w:rPr>
      </w:pPr>
    </w:p>
    <w:p w:rsidR="00752742" w:rsidRPr="009A3CFB" w:rsidRDefault="00752742" w:rsidP="00752742">
      <w:pPr>
        <w:numPr>
          <w:ilvl w:val="0"/>
          <w:numId w:val="22"/>
        </w:numPr>
        <w:autoSpaceDE w:val="0"/>
        <w:autoSpaceDN w:val="0"/>
        <w:adjustRightInd w:val="0"/>
        <w:spacing w:after="0" w:line="240" w:lineRule="auto"/>
        <w:ind w:left="284" w:hanging="284"/>
        <w:rPr>
          <w:b/>
          <w:color w:val="000000"/>
          <w:szCs w:val="24"/>
          <w:u w:val="single"/>
        </w:rPr>
      </w:pPr>
      <w:r w:rsidRPr="009A3CFB">
        <w:rPr>
          <w:b/>
          <w:color w:val="000000"/>
          <w:szCs w:val="24"/>
          <w:u w:val="single"/>
        </w:rPr>
        <w:lastRenderedPageBreak/>
        <w:t>Szczegółowy opis zamówienia znajduje w poniższej tabeli:</w:t>
      </w:r>
    </w:p>
    <w:p w:rsidR="005C5D2C" w:rsidRDefault="005C5D2C" w:rsidP="005C5D2C">
      <w:pPr>
        <w:spacing w:after="0" w:line="240" w:lineRule="auto"/>
        <w:jc w:val="both"/>
        <w:rPr>
          <w:rFonts w:ascii="Arial" w:eastAsia="Times New Roman" w:hAnsi="Arial" w:cs="Arial"/>
          <w:sz w:val="20"/>
          <w:szCs w:val="20"/>
        </w:rPr>
      </w:pPr>
    </w:p>
    <w:p w:rsidR="005023F0" w:rsidRDefault="005023F0" w:rsidP="005C5D2C">
      <w:pPr>
        <w:spacing w:after="0" w:line="240" w:lineRule="auto"/>
        <w:jc w:val="both"/>
        <w:rPr>
          <w:rFonts w:ascii="Arial" w:eastAsia="Times New Roman" w:hAnsi="Arial" w:cs="Arial"/>
          <w:sz w:val="20"/>
          <w:szCs w:val="20"/>
        </w:rPr>
      </w:pPr>
    </w:p>
    <w:p w:rsidR="005023F0" w:rsidRDefault="005023F0" w:rsidP="005C5D2C">
      <w:pPr>
        <w:spacing w:after="0" w:line="240" w:lineRule="auto"/>
        <w:jc w:val="both"/>
        <w:rPr>
          <w:rFonts w:ascii="Arial" w:eastAsia="Times New Roman" w:hAnsi="Arial" w:cs="Arial"/>
          <w:sz w:val="20"/>
          <w:szCs w:val="20"/>
        </w:rPr>
      </w:pPr>
    </w:p>
    <w:p w:rsidR="005023F0" w:rsidRPr="005023F0" w:rsidRDefault="005023F0" w:rsidP="005023F0">
      <w:pPr>
        <w:pStyle w:val="Akapitzlist"/>
        <w:numPr>
          <w:ilvl w:val="0"/>
          <w:numId w:val="26"/>
        </w:numPr>
        <w:jc w:val="both"/>
        <w:rPr>
          <w:rFonts w:ascii="Arial" w:hAnsi="Arial" w:cs="Arial"/>
          <w:b/>
          <w:sz w:val="20"/>
          <w:szCs w:val="20"/>
        </w:rPr>
      </w:pPr>
      <w:r w:rsidRPr="005023F0">
        <w:rPr>
          <w:rFonts w:ascii="Arial" w:hAnsi="Arial" w:cs="Arial"/>
          <w:b/>
          <w:sz w:val="20"/>
          <w:szCs w:val="20"/>
        </w:rPr>
        <w:t>Komputer przenośny</w:t>
      </w:r>
    </w:p>
    <w:tbl>
      <w:tblPr>
        <w:tblpPr w:leftFromText="141" w:rightFromText="141" w:horzAnchor="margin" w:tblpY="14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703"/>
      </w:tblGrid>
      <w:tr w:rsidR="005023F0" w:rsidRPr="00653F14" w:rsidTr="00796E04">
        <w:trPr>
          <w:trHeight w:val="103"/>
        </w:trPr>
        <w:tc>
          <w:tcPr>
            <w:tcW w:w="3369" w:type="dxa"/>
          </w:tcPr>
          <w:p w:rsidR="005023F0" w:rsidRPr="005023F0" w:rsidRDefault="005023F0" w:rsidP="00796E04">
            <w:pPr>
              <w:rPr>
                <w:rFonts w:eastAsia="Calibri"/>
                <w:b/>
                <w:sz w:val="20"/>
                <w:lang w:eastAsia="en-US"/>
              </w:rPr>
            </w:pPr>
            <w:r w:rsidRPr="005023F0">
              <w:rPr>
                <w:rFonts w:eastAsia="Calibri"/>
                <w:b/>
                <w:sz w:val="20"/>
                <w:lang w:eastAsia="en-US"/>
              </w:rPr>
              <w:t xml:space="preserve">Nazwa parametru </w:t>
            </w:r>
          </w:p>
        </w:tc>
        <w:tc>
          <w:tcPr>
            <w:tcW w:w="5703" w:type="dxa"/>
          </w:tcPr>
          <w:p w:rsidR="005023F0" w:rsidRPr="005023F0" w:rsidRDefault="005023F0" w:rsidP="00796E04">
            <w:pPr>
              <w:rPr>
                <w:rFonts w:eastAsia="Calibri"/>
                <w:b/>
                <w:sz w:val="20"/>
                <w:lang w:eastAsia="en-US"/>
              </w:rPr>
            </w:pPr>
            <w:r w:rsidRPr="005023F0">
              <w:rPr>
                <w:rFonts w:eastAsia="Calibri"/>
                <w:b/>
                <w:sz w:val="20"/>
                <w:lang w:eastAsia="en-US"/>
              </w:rPr>
              <w:t>Opis wymagań i konfiguracji</w:t>
            </w:r>
          </w:p>
        </w:tc>
      </w:tr>
      <w:tr w:rsidR="005023F0" w:rsidRPr="00653F14" w:rsidTr="00796E04">
        <w:trPr>
          <w:trHeight w:val="103"/>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 xml:space="preserve">Klasa produktu </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 xml:space="preserve">Komputer przenośny </w:t>
            </w:r>
          </w:p>
        </w:tc>
      </w:tr>
      <w:tr w:rsidR="005023F0" w:rsidRPr="00653F14" w:rsidTr="00796E04">
        <w:trPr>
          <w:trHeight w:val="229"/>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 xml:space="preserve">Zintegrowany wyświetlacz LCD </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 xml:space="preserve">15,6” natywna rozdzielczość ekranu m.in.: 1366 x 768 </w:t>
            </w:r>
            <w:proofErr w:type="spellStart"/>
            <w:r w:rsidRPr="00A93B4B">
              <w:rPr>
                <w:rFonts w:eastAsia="Calibri"/>
                <w:sz w:val="20"/>
                <w:lang w:eastAsia="en-US"/>
              </w:rPr>
              <w:t>dpi</w:t>
            </w:r>
            <w:proofErr w:type="spellEnd"/>
            <w:r w:rsidRPr="00A93B4B">
              <w:rPr>
                <w:rFonts w:eastAsia="Calibri"/>
                <w:sz w:val="20"/>
                <w:lang w:eastAsia="en-US"/>
              </w:rPr>
              <w:t>, matryca matowa (</w:t>
            </w:r>
            <w:proofErr w:type="spellStart"/>
            <w:r w:rsidRPr="00A93B4B">
              <w:rPr>
                <w:rFonts w:eastAsia="Calibri"/>
                <w:sz w:val="20"/>
                <w:lang w:eastAsia="en-US"/>
              </w:rPr>
              <w:t>anti-glare</w:t>
            </w:r>
            <w:proofErr w:type="spellEnd"/>
            <w:r w:rsidRPr="00A93B4B">
              <w:rPr>
                <w:rFonts w:eastAsia="Calibri"/>
                <w:sz w:val="20"/>
                <w:lang w:eastAsia="en-US"/>
              </w:rPr>
              <w:t xml:space="preserve">) z podświetleniem LED </w:t>
            </w:r>
          </w:p>
        </w:tc>
      </w:tr>
      <w:tr w:rsidR="005023F0" w:rsidRPr="00653F14" w:rsidTr="00796E04">
        <w:trPr>
          <w:trHeight w:val="229"/>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 xml:space="preserve">Klawiatura </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 xml:space="preserve">Z odrębną sekcją numeryczna </w:t>
            </w:r>
          </w:p>
        </w:tc>
      </w:tr>
      <w:tr w:rsidR="005023F0" w:rsidRPr="00653F14" w:rsidTr="00796E04">
        <w:trPr>
          <w:trHeight w:val="989"/>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 xml:space="preserve">Procesor </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Zaprojektowany do pracy w komputerach o wydajności pozwalającej na osiągnięcie wartości „</w:t>
            </w:r>
            <w:proofErr w:type="spellStart"/>
            <w:r w:rsidRPr="00A93B4B">
              <w:rPr>
                <w:rFonts w:eastAsia="Calibri"/>
                <w:sz w:val="20"/>
                <w:lang w:eastAsia="en-US"/>
              </w:rPr>
              <w:t>Passmark</w:t>
            </w:r>
            <w:proofErr w:type="spellEnd"/>
            <w:r w:rsidRPr="00A93B4B">
              <w:rPr>
                <w:rFonts w:eastAsia="Calibri"/>
                <w:sz w:val="20"/>
                <w:lang w:eastAsia="en-US"/>
              </w:rPr>
              <w:t xml:space="preserve"> CPU Mark” min. 3500 w testach CPU opublikowanych przez niezależną firmę </w:t>
            </w:r>
            <w:proofErr w:type="spellStart"/>
            <w:r w:rsidRPr="00A93B4B">
              <w:rPr>
                <w:rFonts w:eastAsia="Calibri"/>
                <w:sz w:val="20"/>
                <w:lang w:eastAsia="en-US"/>
              </w:rPr>
              <w:t>PassMark</w:t>
            </w:r>
            <w:proofErr w:type="spellEnd"/>
            <w:r w:rsidRPr="00A93B4B">
              <w:rPr>
                <w:rFonts w:eastAsia="Calibri"/>
                <w:sz w:val="20"/>
                <w:lang w:eastAsia="en-US"/>
              </w:rPr>
              <w:t xml:space="preserve"> Software na stronie http://www.cpubenchmark.net/cpu_list.php (dotyczy tylko wydajności procesora bez względu na testowaną konfiguracje komputera). Wyniki testów procesorów mają być aktualne z dniem opublikowania specyfikacji przez Zamawiającego. </w:t>
            </w:r>
          </w:p>
        </w:tc>
      </w:tr>
      <w:tr w:rsidR="005023F0" w:rsidRPr="00653F14" w:rsidTr="00796E04">
        <w:trPr>
          <w:trHeight w:val="230"/>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 xml:space="preserve">BIOS </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 xml:space="preserve">Minimalne wymagania funkcjonalne: Funkcja blokowania wejścia do BIOS oraz blokowania startu systemu operacyjnego </w:t>
            </w:r>
          </w:p>
        </w:tc>
      </w:tr>
      <w:tr w:rsidR="005023F0" w:rsidRPr="00653F14" w:rsidTr="00796E04">
        <w:trPr>
          <w:trHeight w:val="230"/>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Karta graficzna</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 xml:space="preserve">Z własną pamięcią min 2GB </w:t>
            </w:r>
          </w:p>
        </w:tc>
      </w:tr>
      <w:tr w:rsidR="005023F0" w:rsidRPr="00653F14" w:rsidTr="00796E04">
        <w:trPr>
          <w:trHeight w:val="103"/>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 xml:space="preserve">Pamięć RAM </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 xml:space="preserve">Min. 8 GB </w:t>
            </w:r>
          </w:p>
        </w:tc>
      </w:tr>
      <w:tr w:rsidR="005023F0" w:rsidRPr="00653F14" w:rsidTr="00796E04">
        <w:trPr>
          <w:trHeight w:val="103"/>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 xml:space="preserve">Dysk twardy </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Min. 1x 500 GB HDD lub 128GB SSD</w:t>
            </w:r>
          </w:p>
        </w:tc>
      </w:tr>
      <w:tr w:rsidR="005023F0" w:rsidRPr="00653F14" w:rsidTr="00796E04">
        <w:trPr>
          <w:trHeight w:val="229"/>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 xml:space="preserve">Napęd optyczny </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 xml:space="preserve">DVDRW Dual </w:t>
            </w:r>
            <w:proofErr w:type="spellStart"/>
            <w:r w:rsidRPr="00A93B4B">
              <w:rPr>
                <w:rFonts w:eastAsia="Calibri"/>
                <w:sz w:val="20"/>
                <w:lang w:eastAsia="en-US"/>
              </w:rPr>
              <w:t>Layer</w:t>
            </w:r>
            <w:proofErr w:type="spellEnd"/>
            <w:r w:rsidRPr="00A93B4B">
              <w:rPr>
                <w:rFonts w:eastAsia="Calibri"/>
                <w:sz w:val="20"/>
                <w:lang w:eastAsia="en-US"/>
              </w:rPr>
              <w:t xml:space="preserve"> (wysuwana tacka na nośnik) z oprogramowaniem do zapisu nośników </w:t>
            </w:r>
          </w:p>
        </w:tc>
      </w:tr>
      <w:tr w:rsidR="005023F0" w:rsidRPr="00653F14" w:rsidTr="00796E04">
        <w:trPr>
          <w:trHeight w:val="229"/>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 xml:space="preserve">Zintegrowane podzespoły </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Karta dźwiękowa, Karta sieciowa Gigabit LAN RJ-45, Karta sieciowa Wireless LAN 802.11 a/b/g/n/</w:t>
            </w:r>
            <w:proofErr w:type="spellStart"/>
            <w:r w:rsidRPr="00A93B4B">
              <w:rPr>
                <w:rFonts w:eastAsia="Calibri"/>
                <w:sz w:val="20"/>
                <w:lang w:eastAsia="en-US"/>
              </w:rPr>
              <w:t>ac</w:t>
            </w:r>
            <w:proofErr w:type="spellEnd"/>
            <w:r w:rsidRPr="00A93B4B">
              <w:rPr>
                <w:rFonts w:eastAsia="Calibri"/>
                <w:sz w:val="20"/>
                <w:lang w:eastAsia="en-US"/>
              </w:rPr>
              <w:t>, Kamera internetowa, mikrofon, Bluetooth 4.0, port USB 3.0, czytnik kart SDHC</w:t>
            </w:r>
          </w:p>
        </w:tc>
      </w:tr>
      <w:tr w:rsidR="005023F0" w:rsidRPr="00653F14" w:rsidTr="00796E04">
        <w:trPr>
          <w:trHeight w:val="229"/>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Urządzenie wskazujące</w:t>
            </w:r>
          </w:p>
        </w:tc>
        <w:tc>
          <w:tcPr>
            <w:tcW w:w="5703" w:type="dxa"/>
          </w:tcPr>
          <w:p w:rsidR="005023F0" w:rsidRPr="00A93B4B" w:rsidRDefault="005023F0" w:rsidP="00796E04">
            <w:pPr>
              <w:rPr>
                <w:rFonts w:eastAsia="Calibri"/>
                <w:sz w:val="20"/>
                <w:lang w:eastAsia="en-US"/>
              </w:rPr>
            </w:pPr>
            <w:proofErr w:type="spellStart"/>
            <w:r w:rsidRPr="00A93B4B">
              <w:rPr>
                <w:rFonts w:eastAsia="Calibri"/>
                <w:sz w:val="20"/>
                <w:lang w:eastAsia="en-US"/>
              </w:rPr>
              <w:t>TouchPad</w:t>
            </w:r>
            <w:proofErr w:type="spellEnd"/>
            <w:r w:rsidRPr="00A93B4B">
              <w:rPr>
                <w:rFonts w:eastAsia="Calibri"/>
                <w:sz w:val="20"/>
                <w:lang w:eastAsia="en-US"/>
              </w:rPr>
              <w:t>,</w:t>
            </w:r>
          </w:p>
        </w:tc>
      </w:tr>
      <w:tr w:rsidR="005023F0" w:rsidRPr="00653F14" w:rsidTr="00796E04">
        <w:trPr>
          <w:trHeight w:val="229"/>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Waga</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Maksymalnie : 2,24kg</w:t>
            </w:r>
          </w:p>
        </w:tc>
      </w:tr>
      <w:tr w:rsidR="005023F0" w:rsidRPr="00653F14" w:rsidTr="00796E04">
        <w:trPr>
          <w:trHeight w:val="229"/>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Oprogramowanie</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 xml:space="preserve">1. Preinstalowany fabrycznie system operacyjny 64 bitowy z możliwością wykonania płyt do jego </w:t>
            </w:r>
            <w:proofErr w:type="spellStart"/>
            <w:r w:rsidRPr="00A93B4B">
              <w:rPr>
                <w:rFonts w:eastAsia="Calibri"/>
                <w:sz w:val="20"/>
                <w:lang w:eastAsia="en-US"/>
              </w:rPr>
              <w:t>reinstalacji</w:t>
            </w:r>
            <w:proofErr w:type="spellEnd"/>
            <w:r w:rsidRPr="00A93B4B">
              <w:rPr>
                <w:rFonts w:eastAsia="Calibri"/>
                <w:sz w:val="20"/>
                <w:lang w:eastAsia="en-US"/>
              </w:rPr>
              <w:t xml:space="preserve"> z telefonicznym suportem świadczonym przez producenta sprzętu, kompatybilny z pakietem biurowym MS Office lub równoważny</w:t>
            </w:r>
          </w:p>
        </w:tc>
      </w:tr>
      <w:tr w:rsidR="005023F0" w:rsidRPr="00653F14" w:rsidTr="00796E04">
        <w:trPr>
          <w:trHeight w:val="229"/>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Akcesoria</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Torba do komputera przenośnego odpowiedni do zaoferowanego sprzętu,</w:t>
            </w:r>
            <w:r>
              <w:rPr>
                <w:rFonts w:eastAsia="Calibri"/>
                <w:sz w:val="20"/>
                <w:lang w:eastAsia="en-US"/>
              </w:rPr>
              <w:t xml:space="preserve"> </w:t>
            </w:r>
            <w:r w:rsidRPr="00A93B4B">
              <w:rPr>
                <w:rFonts w:eastAsia="Calibri"/>
                <w:sz w:val="20"/>
                <w:lang w:eastAsia="en-US"/>
              </w:rPr>
              <w:t>mysz optyczna bezprzewodowa min 800 DPI</w:t>
            </w:r>
          </w:p>
        </w:tc>
      </w:tr>
      <w:tr w:rsidR="005023F0" w:rsidRPr="00653F14" w:rsidTr="00796E04">
        <w:trPr>
          <w:trHeight w:val="229"/>
        </w:trPr>
        <w:tc>
          <w:tcPr>
            <w:tcW w:w="3369" w:type="dxa"/>
          </w:tcPr>
          <w:p w:rsidR="005023F0" w:rsidRPr="00A93B4B" w:rsidRDefault="005023F0" w:rsidP="00796E04">
            <w:pPr>
              <w:rPr>
                <w:rFonts w:eastAsia="Calibri"/>
                <w:sz w:val="20"/>
                <w:lang w:eastAsia="en-US"/>
              </w:rPr>
            </w:pPr>
            <w:r w:rsidRPr="00A93B4B">
              <w:rPr>
                <w:rFonts w:eastAsia="Calibri"/>
                <w:sz w:val="20"/>
                <w:lang w:eastAsia="en-US"/>
              </w:rPr>
              <w:t>Gwarancja</w:t>
            </w:r>
          </w:p>
        </w:tc>
        <w:tc>
          <w:tcPr>
            <w:tcW w:w="5703" w:type="dxa"/>
          </w:tcPr>
          <w:p w:rsidR="005023F0" w:rsidRPr="00A93B4B" w:rsidRDefault="005023F0" w:rsidP="00796E04">
            <w:pPr>
              <w:rPr>
                <w:rFonts w:eastAsia="Calibri"/>
                <w:sz w:val="20"/>
                <w:lang w:eastAsia="en-US"/>
              </w:rPr>
            </w:pPr>
            <w:r w:rsidRPr="00A93B4B">
              <w:rPr>
                <w:rFonts w:eastAsia="Calibri"/>
                <w:sz w:val="20"/>
                <w:lang w:eastAsia="en-US"/>
              </w:rPr>
              <w:t>36 miesięczna gwarancja producenta świadczona na miejscu u klienta. Oświadczenie producenta komputera, że w przypadku nie wywiązywania się z obowiązków gwarancyjnych oferenta lub firmy serwisującej, przejmie na siebie wszelkie zobowiązania związane z serwisem.</w:t>
            </w:r>
          </w:p>
        </w:tc>
      </w:tr>
    </w:tbl>
    <w:p w:rsidR="005023F0" w:rsidRPr="009F48A9" w:rsidRDefault="005023F0" w:rsidP="005C5D2C">
      <w:pPr>
        <w:spacing w:after="0" w:line="240" w:lineRule="auto"/>
        <w:jc w:val="both"/>
        <w:rPr>
          <w:rFonts w:ascii="Arial" w:eastAsia="Times New Roman" w:hAnsi="Arial" w:cs="Arial"/>
          <w:sz w:val="20"/>
          <w:szCs w:val="20"/>
        </w:rPr>
      </w:pPr>
    </w:p>
    <w:p w:rsidR="005C5D2C" w:rsidRPr="009F48A9" w:rsidRDefault="005C5D2C"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
          <w:bCs/>
          <w:iCs/>
          <w:color w:val="000000"/>
          <w:sz w:val="20"/>
          <w:szCs w:val="20"/>
          <w:lang w:eastAsia="en-US"/>
        </w:rPr>
        <w:t xml:space="preserve"> </w:t>
      </w:r>
    </w:p>
    <w:p w:rsidR="005C5D2C" w:rsidRPr="005023F0" w:rsidRDefault="005023F0" w:rsidP="005023F0">
      <w:pPr>
        <w:pStyle w:val="Akapitzlist"/>
        <w:numPr>
          <w:ilvl w:val="0"/>
          <w:numId w:val="26"/>
        </w:numPr>
        <w:autoSpaceDE w:val="0"/>
        <w:autoSpaceDN w:val="0"/>
        <w:adjustRightInd w:val="0"/>
        <w:jc w:val="both"/>
        <w:rPr>
          <w:rFonts w:ascii="Arial" w:eastAsia="Calibri" w:hAnsi="Arial" w:cs="Arial"/>
          <w:b/>
          <w:bCs/>
          <w:iCs/>
          <w:color w:val="000000"/>
          <w:sz w:val="20"/>
          <w:szCs w:val="20"/>
          <w:lang w:eastAsia="en-US"/>
        </w:rPr>
      </w:pPr>
      <w:r w:rsidRPr="005023F0">
        <w:rPr>
          <w:rFonts w:ascii="Arial" w:eastAsia="Calibri" w:hAnsi="Arial" w:cs="Arial"/>
          <w:b/>
          <w:bCs/>
          <w:iCs/>
          <w:color w:val="000000"/>
          <w:sz w:val="20"/>
          <w:szCs w:val="20"/>
          <w:lang w:eastAsia="en-US"/>
        </w:rPr>
        <w:t>Komputer stacjonarny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0"/>
      </w:tblGrid>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
                <w:bCs/>
                <w:iCs/>
                <w:color w:val="000000"/>
                <w:sz w:val="20"/>
                <w:szCs w:val="20"/>
                <w:lang w:eastAsia="en-US"/>
              </w:rPr>
            </w:pPr>
            <w:r w:rsidRPr="009F48A9">
              <w:rPr>
                <w:rFonts w:ascii="Arial" w:eastAsia="Calibri" w:hAnsi="Arial" w:cs="Arial"/>
                <w:b/>
                <w:bCs/>
                <w:iCs/>
                <w:color w:val="000000"/>
                <w:sz w:val="20"/>
                <w:szCs w:val="20"/>
                <w:lang w:eastAsia="en-US"/>
              </w:rPr>
              <w:t>Parametr</w:t>
            </w:r>
          </w:p>
        </w:tc>
        <w:tc>
          <w:tcPr>
            <w:tcW w:w="5670" w:type="dxa"/>
          </w:tcPr>
          <w:p w:rsidR="005023F0" w:rsidRPr="009F48A9" w:rsidRDefault="005023F0" w:rsidP="005C5D2C">
            <w:pPr>
              <w:autoSpaceDE w:val="0"/>
              <w:autoSpaceDN w:val="0"/>
              <w:adjustRightInd w:val="0"/>
              <w:spacing w:after="0" w:line="240" w:lineRule="auto"/>
              <w:jc w:val="both"/>
              <w:rPr>
                <w:rFonts w:ascii="Arial" w:eastAsia="Calibri" w:hAnsi="Arial" w:cs="Arial"/>
                <w:b/>
                <w:bCs/>
                <w:iCs/>
                <w:color w:val="000000"/>
                <w:sz w:val="20"/>
                <w:szCs w:val="20"/>
                <w:lang w:eastAsia="en-US"/>
              </w:rPr>
            </w:pPr>
            <w:r w:rsidRPr="009F48A9">
              <w:rPr>
                <w:rFonts w:ascii="Arial" w:eastAsia="Calibri" w:hAnsi="Arial" w:cs="Arial"/>
                <w:b/>
                <w:bCs/>
                <w:iCs/>
                <w:color w:val="000000"/>
                <w:sz w:val="20"/>
                <w:szCs w:val="20"/>
                <w:lang w:eastAsia="en-US"/>
              </w:rPr>
              <w:t>Minimalne wymagania techniczne</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Procesor</w:t>
            </w:r>
          </w:p>
        </w:tc>
        <w:tc>
          <w:tcPr>
            <w:tcW w:w="5670" w:type="dxa"/>
          </w:tcPr>
          <w:p w:rsidR="005023F0" w:rsidRPr="009F48A9" w:rsidRDefault="005023F0" w:rsidP="009F48A9">
            <w:pPr>
              <w:spacing w:after="0" w:line="240" w:lineRule="auto"/>
              <w:rPr>
                <w:rFonts w:ascii="Arial" w:eastAsia="Times New Roman" w:hAnsi="Arial" w:cs="Arial"/>
                <w:sz w:val="20"/>
                <w:szCs w:val="20"/>
              </w:rPr>
            </w:pPr>
            <w:r w:rsidRPr="009F48A9">
              <w:rPr>
                <w:rFonts w:ascii="Arial" w:eastAsia="Times New Roman" w:hAnsi="Arial" w:cs="Arial"/>
                <w:sz w:val="20"/>
                <w:szCs w:val="20"/>
              </w:rPr>
              <w:t xml:space="preserve">Zaprojektowany do pracy w komputerach o wydajności </w:t>
            </w:r>
          </w:p>
          <w:p w:rsidR="005023F0" w:rsidRPr="009F48A9" w:rsidRDefault="005023F0" w:rsidP="009F48A9">
            <w:pPr>
              <w:spacing w:after="0" w:line="240" w:lineRule="auto"/>
              <w:rPr>
                <w:rFonts w:ascii="Arial" w:eastAsia="Times New Roman" w:hAnsi="Arial" w:cs="Arial"/>
                <w:sz w:val="20"/>
                <w:szCs w:val="20"/>
              </w:rPr>
            </w:pPr>
            <w:r w:rsidRPr="009F48A9">
              <w:rPr>
                <w:rFonts w:ascii="Arial" w:eastAsia="Times New Roman" w:hAnsi="Arial" w:cs="Arial"/>
                <w:sz w:val="20"/>
                <w:szCs w:val="20"/>
              </w:rPr>
              <w:t>pozwalającej na osiągnięcie wartości „</w:t>
            </w:r>
            <w:proofErr w:type="spellStart"/>
            <w:r w:rsidRPr="009F48A9">
              <w:rPr>
                <w:rFonts w:ascii="Arial" w:eastAsia="Times New Roman" w:hAnsi="Arial" w:cs="Arial"/>
                <w:sz w:val="20"/>
                <w:szCs w:val="20"/>
              </w:rPr>
              <w:t>Passmark</w:t>
            </w:r>
            <w:proofErr w:type="spellEnd"/>
            <w:r w:rsidRPr="009F48A9">
              <w:rPr>
                <w:rFonts w:ascii="Arial" w:eastAsia="Times New Roman" w:hAnsi="Arial" w:cs="Arial"/>
                <w:sz w:val="20"/>
                <w:szCs w:val="20"/>
              </w:rPr>
              <w:t xml:space="preserve"> CPU Mark” min. </w:t>
            </w:r>
          </w:p>
          <w:p w:rsidR="005023F0" w:rsidRPr="009F48A9" w:rsidRDefault="005023F0" w:rsidP="009F48A9">
            <w:pPr>
              <w:spacing w:after="0" w:line="240" w:lineRule="auto"/>
              <w:rPr>
                <w:rFonts w:ascii="Arial" w:eastAsia="Times New Roman" w:hAnsi="Arial" w:cs="Arial"/>
                <w:sz w:val="20"/>
                <w:szCs w:val="20"/>
              </w:rPr>
            </w:pPr>
            <w:r>
              <w:rPr>
                <w:rFonts w:ascii="Arial" w:eastAsia="Times New Roman" w:hAnsi="Arial" w:cs="Arial"/>
                <w:sz w:val="20"/>
                <w:szCs w:val="20"/>
              </w:rPr>
              <w:t>4900</w:t>
            </w:r>
            <w:r w:rsidRPr="009F48A9">
              <w:rPr>
                <w:rFonts w:ascii="Arial" w:eastAsia="Times New Roman" w:hAnsi="Arial" w:cs="Arial"/>
                <w:sz w:val="20"/>
                <w:szCs w:val="20"/>
              </w:rPr>
              <w:t xml:space="preserve"> w testach CPU opublikowanych przez niezależną firmę </w:t>
            </w:r>
          </w:p>
          <w:p w:rsidR="005023F0" w:rsidRPr="009F48A9" w:rsidRDefault="005023F0" w:rsidP="009F48A9">
            <w:pPr>
              <w:spacing w:after="0" w:line="240" w:lineRule="auto"/>
              <w:rPr>
                <w:rFonts w:ascii="Arial" w:eastAsia="Times New Roman" w:hAnsi="Arial" w:cs="Arial"/>
                <w:sz w:val="20"/>
                <w:szCs w:val="20"/>
              </w:rPr>
            </w:pPr>
            <w:proofErr w:type="spellStart"/>
            <w:r w:rsidRPr="009F48A9">
              <w:rPr>
                <w:rFonts w:ascii="Arial" w:eastAsia="Times New Roman" w:hAnsi="Arial" w:cs="Arial"/>
                <w:sz w:val="20"/>
                <w:szCs w:val="20"/>
              </w:rPr>
              <w:t>PassMark</w:t>
            </w:r>
            <w:proofErr w:type="spellEnd"/>
            <w:r w:rsidRPr="009F48A9">
              <w:rPr>
                <w:rFonts w:ascii="Arial" w:eastAsia="Times New Roman" w:hAnsi="Arial" w:cs="Arial"/>
                <w:sz w:val="20"/>
                <w:szCs w:val="20"/>
              </w:rPr>
              <w:t xml:space="preserve"> Software na stronie </w:t>
            </w:r>
          </w:p>
          <w:p w:rsidR="005023F0" w:rsidRDefault="005023F0" w:rsidP="009F48A9">
            <w:pPr>
              <w:spacing w:after="0" w:line="240" w:lineRule="auto"/>
              <w:rPr>
                <w:rFonts w:ascii="Arial" w:eastAsia="Times New Roman" w:hAnsi="Arial" w:cs="Arial"/>
                <w:sz w:val="20"/>
                <w:szCs w:val="20"/>
              </w:rPr>
            </w:pPr>
            <w:r w:rsidRPr="009F48A9">
              <w:rPr>
                <w:rFonts w:ascii="Arial" w:eastAsia="Times New Roman" w:hAnsi="Arial" w:cs="Arial"/>
                <w:sz w:val="20"/>
                <w:szCs w:val="20"/>
              </w:rPr>
              <w:t xml:space="preserve">http://www.cpubenchmark.net/cpu_list.php </w:t>
            </w:r>
          </w:p>
          <w:p w:rsidR="005023F0" w:rsidRPr="009F48A9" w:rsidRDefault="005023F0" w:rsidP="009F48A9">
            <w:pPr>
              <w:spacing w:after="0" w:line="240" w:lineRule="auto"/>
              <w:rPr>
                <w:rFonts w:ascii="Arial" w:eastAsia="Times New Roman" w:hAnsi="Arial" w:cs="Arial"/>
                <w:sz w:val="20"/>
                <w:szCs w:val="20"/>
              </w:rPr>
            </w:pPr>
            <w:r w:rsidRPr="009F48A9">
              <w:rPr>
                <w:rFonts w:ascii="Arial" w:eastAsia="Times New Roman" w:hAnsi="Arial" w:cs="Arial"/>
                <w:sz w:val="20"/>
                <w:szCs w:val="20"/>
              </w:rPr>
              <w:t xml:space="preserve">(dotyczy tylko </w:t>
            </w:r>
          </w:p>
          <w:p w:rsidR="005023F0" w:rsidRPr="009F48A9" w:rsidRDefault="005023F0" w:rsidP="009F48A9">
            <w:pPr>
              <w:spacing w:after="0" w:line="240" w:lineRule="auto"/>
              <w:rPr>
                <w:rFonts w:ascii="Arial" w:eastAsia="Times New Roman" w:hAnsi="Arial" w:cs="Arial"/>
                <w:sz w:val="20"/>
                <w:szCs w:val="20"/>
              </w:rPr>
            </w:pPr>
            <w:r w:rsidRPr="009F48A9">
              <w:rPr>
                <w:rFonts w:ascii="Arial" w:eastAsia="Times New Roman" w:hAnsi="Arial" w:cs="Arial"/>
                <w:sz w:val="20"/>
                <w:szCs w:val="20"/>
              </w:rPr>
              <w:t xml:space="preserve">wydajności procesora bez względu na testowaną konfiguracje </w:t>
            </w:r>
          </w:p>
          <w:p w:rsidR="005023F0" w:rsidRPr="009F48A9" w:rsidRDefault="005023F0" w:rsidP="009F48A9">
            <w:pPr>
              <w:spacing w:after="0" w:line="240" w:lineRule="auto"/>
              <w:rPr>
                <w:rFonts w:ascii="Arial" w:eastAsia="Times New Roman" w:hAnsi="Arial" w:cs="Arial"/>
                <w:sz w:val="20"/>
                <w:szCs w:val="20"/>
              </w:rPr>
            </w:pPr>
            <w:r w:rsidRPr="009F48A9">
              <w:rPr>
                <w:rFonts w:ascii="Arial" w:eastAsia="Times New Roman" w:hAnsi="Arial" w:cs="Arial"/>
                <w:sz w:val="20"/>
                <w:szCs w:val="20"/>
              </w:rPr>
              <w:t xml:space="preserve">komputera). Wyniki testów procesorów mają być aktualne z </w:t>
            </w:r>
          </w:p>
          <w:p w:rsidR="005023F0" w:rsidRPr="009F48A9" w:rsidRDefault="005023F0" w:rsidP="009F48A9">
            <w:pPr>
              <w:spacing w:after="0" w:line="240" w:lineRule="auto"/>
              <w:rPr>
                <w:rFonts w:ascii="Arial" w:eastAsia="Times New Roman" w:hAnsi="Arial" w:cs="Arial"/>
                <w:sz w:val="20"/>
                <w:szCs w:val="20"/>
              </w:rPr>
            </w:pPr>
            <w:r w:rsidRPr="009F48A9">
              <w:rPr>
                <w:rFonts w:ascii="Arial" w:eastAsia="Times New Roman" w:hAnsi="Arial" w:cs="Arial"/>
                <w:sz w:val="20"/>
                <w:szCs w:val="20"/>
              </w:rPr>
              <w:t>dniem opublikowania specyfikacji przez Zamawiającego.</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Pamięć RAM</w:t>
            </w:r>
          </w:p>
        </w:tc>
        <w:tc>
          <w:tcPr>
            <w:tcW w:w="5670" w:type="dxa"/>
          </w:tcPr>
          <w:p w:rsidR="005023F0" w:rsidRPr="009F48A9" w:rsidRDefault="005023F0" w:rsidP="00803CDC">
            <w:pPr>
              <w:autoSpaceDE w:val="0"/>
              <w:autoSpaceDN w:val="0"/>
              <w:adjustRightInd w:val="0"/>
              <w:spacing w:after="0" w:line="240" w:lineRule="auto"/>
              <w:jc w:val="both"/>
              <w:rPr>
                <w:rFonts w:ascii="Arial" w:eastAsia="Calibri" w:hAnsi="Arial" w:cs="Arial"/>
                <w:bCs/>
                <w:iCs/>
                <w:color w:val="000000"/>
                <w:sz w:val="20"/>
                <w:szCs w:val="20"/>
                <w:lang w:eastAsia="en-US"/>
              </w:rPr>
            </w:pPr>
            <w:r>
              <w:rPr>
                <w:rFonts w:ascii="Arial" w:eastAsia="TimesNewRoman" w:hAnsi="Arial" w:cs="Arial"/>
                <w:color w:val="000000"/>
                <w:sz w:val="20"/>
                <w:szCs w:val="20"/>
                <w:lang w:eastAsia="en-US"/>
              </w:rPr>
              <w:t>Co najmniej 8 GB DDR3-1600</w:t>
            </w:r>
            <w:r w:rsidRPr="009F48A9">
              <w:rPr>
                <w:rFonts w:ascii="Arial" w:eastAsia="TimesNewRoman" w:hAnsi="Arial" w:cs="Arial"/>
                <w:color w:val="000000"/>
                <w:sz w:val="20"/>
                <w:szCs w:val="20"/>
                <w:lang w:eastAsia="en-US"/>
              </w:rPr>
              <w:t xml:space="preserve"> (możliwość rozbudowy do min. </w:t>
            </w:r>
            <w:r>
              <w:rPr>
                <w:rFonts w:ascii="Arial" w:eastAsia="TimesNewRoman" w:hAnsi="Arial" w:cs="Arial"/>
                <w:color w:val="000000"/>
                <w:sz w:val="20"/>
                <w:szCs w:val="20"/>
                <w:lang w:eastAsia="en-US"/>
              </w:rPr>
              <w:t>16</w:t>
            </w:r>
            <w:r w:rsidRPr="009F48A9">
              <w:rPr>
                <w:rFonts w:ascii="Arial" w:eastAsia="TimesNewRoman" w:hAnsi="Arial" w:cs="Arial"/>
                <w:color w:val="000000"/>
                <w:sz w:val="20"/>
                <w:szCs w:val="20"/>
                <w:lang w:eastAsia="en-US"/>
              </w:rPr>
              <w:t xml:space="preserve"> GB)</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aps/>
                <w:color w:val="000000"/>
                <w:sz w:val="20"/>
                <w:szCs w:val="20"/>
                <w:lang w:eastAsia="en-US"/>
              </w:rPr>
            </w:pPr>
            <w:r w:rsidRPr="009F48A9">
              <w:rPr>
                <w:rFonts w:ascii="Arial" w:eastAsia="Calibri" w:hAnsi="Arial" w:cs="Arial"/>
                <w:bCs/>
                <w:iCs/>
                <w:caps/>
                <w:color w:val="000000"/>
                <w:sz w:val="20"/>
                <w:szCs w:val="20"/>
                <w:lang w:eastAsia="en-US"/>
              </w:rPr>
              <w:t>D</w:t>
            </w:r>
            <w:r w:rsidRPr="009F48A9">
              <w:rPr>
                <w:rFonts w:ascii="Arial" w:eastAsia="Calibri" w:hAnsi="Arial" w:cs="Arial"/>
                <w:bCs/>
                <w:iCs/>
                <w:color w:val="000000"/>
                <w:sz w:val="20"/>
                <w:szCs w:val="20"/>
                <w:lang w:eastAsia="en-US"/>
              </w:rPr>
              <w:t>ysk twardy</w:t>
            </w:r>
          </w:p>
        </w:tc>
        <w:tc>
          <w:tcPr>
            <w:tcW w:w="5670" w:type="dxa"/>
          </w:tcPr>
          <w:p w:rsidR="005023F0" w:rsidRPr="009F48A9" w:rsidRDefault="005023F0" w:rsidP="009F48A9">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TimesNewRoman" w:hAnsi="Arial" w:cs="Arial"/>
                <w:color w:val="000000"/>
                <w:sz w:val="20"/>
                <w:szCs w:val="20"/>
                <w:lang w:eastAsia="en-US"/>
              </w:rPr>
              <w:t xml:space="preserve">Co najmniej </w:t>
            </w:r>
            <w:r>
              <w:rPr>
                <w:rFonts w:ascii="Arial" w:eastAsia="TimesNewRoman" w:hAnsi="Arial" w:cs="Arial"/>
                <w:color w:val="000000"/>
                <w:sz w:val="20"/>
                <w:szCs w:val="20"/>
                <w:lang w:eastAsia="en-US"/>
              </w:rPr>
              <w:t>500</w:t>
            </w:r>
            <w:r w:rsidRPr="009F48A9">
              <w:rPr>
                <w:rFonts w:ascii="Arial" w:eastAsia="TimesNewRoman" w:hAnsi="Arial" w:cs="Arial"/>
                <w:color w:val="000000"/>
                <w:sz w:val="20"/>
                <w:szCs w:val="20"/>
                <w:lang w:eastAsia="en-US"/>
              </w:rPr>
              <w:t xml:space="preserve"> GB (min. SATA II; min. 7200 </w:t>
            </w:r>
            <w:proofErr w:type="spellStart"/>
            <w:r w:rsidRPr="009F48A9">
              <w:rPr>
                <w:rFonts w:ascii="Arial" w:eastAsia="TimesNewRoman" w:hAnsi="Arial" w:cs="Arial"/>
                <w:color w:val="000000"/>
                <w:sz w:val="20"/>
                <w:szCs w:val="20"/>
                <w:lang w:eastAsia="en-US"/>
              </w:rPr>
              <w:t>rpm</w:t>
            </w:r>
            <w:proofErr w:type="spellEnd"/>
            <w:r w:rsidRPr="009F48A9">
              <w:rPr>
                <w:rFonts w:ascii="Arial" w:eastAsia="TimesNewRoman" w:hAnsi="Arial" w:cs="Arial"/>
                <w:color w:val="000000"/>
                <w:sz w:val="20"/>
                <w:szCs w:val="20"/>
                <w:lang w:eastAsia="en-US"/>
              </w:rPr>
              <w:t>, 8mb cache)</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Karta graficzna</w:t>
            </w:r>
          </w:p>
        </w:tc>
        <w:tc>
          <w:tcPr>
            <w:tcW w:w="5670" w:type="dxa"/>
          </w:tcPr>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Zintegrowana</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 xml:space="preserve">-oparta o układ Intel HD Graphics </w:t>
            </w:r>
            <w:r>
              <w:rPr>
                <w:rFonts w:ascii="Arial" w:eastAsia="TimesNewRoman" w:hAnsi="Arial" w:cs="Arial"/>
                <w:sz w:val="20"/>
                <w:szCs w:val="20"/>
              </w:rPr>
              <w:t>4400</w:t>
            </w:r>
            <w:r w:rsidRPr="009F48A9">
              <w:rPr>
                <w:rFonts w:ascii="Arial" w:eastAsia="TimesNewRoman" w:hAnsi="Arial" w:cs="Arial"/>
                <w:sz w:val="20"/>
                <w:szCs w:val="20"/>
              </w:rPr>
              <w:t xml:space="preserve"> lub nowszy o nie gorszej wydajności 2D/3D lub równoważny</w:t>
            </w:r>
          </w:p>
          <w:p w:rsidR="005023F0" w:rsidRPr="009F48A9" w:rsidRDefault="005023F0" w:rsidP="005C5D2C">
            <w:pPr>
              <w:autoSpaceDE w:val="0"/>
              <w:autoSpaceDN w:val="0"/>
              <w:adjustRightInd w:val="0"/>
              <w:spacing w:after="0" w:line="240" w:lineRule="auto"/>
              <w:rPr>
                <w:rFonts w:ascii="Arial" w:eastAsia="Times New Roman" w:hAnsi="Arial" w:cs="Arial"/>
                <w:bCs/>
                <w:iCs/>
                <w:sz w:val="20"/>
                <w:szCs w:val="20"/>
              </w:rPr>
            </w:pPr>
            <w:r>
              <w:rPr>
                <w:rFonts w:ascii="Arial" w:eastAsia="TimesNewRoman" w:hAnsi="Arial" w:cs="Arial"/>
                <w:sz w:val="20"/>
                <w:szCs w:val="20"/>
              </w:rPr>
              <w:t>-min</w:t>
            </w:r>
            <w:r w:rsidRPr="009F48A9">
              <w:rPr>
                <w:rFonts w:ascii="Arial" w:eastAsia="TimesNewRoman" w:hAnsi="Arial" w:cs="Arial"/>
                <w:sz w:val="20"/>
                <w:szCs w:val="20"/>
              </w:rPr>
              <w:t xml:space="preserve"> 512 MB pamięci własnej lub współdzielonej z pamięcią systemową (nie wymagane jest uzupełnienie pamięci RAM)</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Audio</w:t>
            </w:r>
          </w:p>
        </w:tc>
        <w:tc>
          <w:tcPr>
            <w:tcW w:w="5670" w:type="dxa"/>
          </w:tcPr>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Zintegrowana</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-w standardzie High Definition</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-możliwość wyłączenia karty muzycznej w BIOS</w:t>
            </w:r>
          </w:p>
          <w:p w:rsidR="005023F0" w:rsidRPr="009F48A9" w:rsidRDefault="005023F0" w:rsidP="005C5D2C">
            <w:pPr>
              <w:autoSpaceDE w:val="0"/>
              <w:autoSpaceDN w:val="0"/>
              <w:adjustRightInd w:val="0"/>
              <w:spacing w:after="0" w:line="240" w:lineRule="auto"/>
              <w:rPr>
                <w:rFonts w:ascii="Arial" w:eastAsia="Times New Roman" w:hAnsi="Arial" w:cs="Arial"/>
                <w:bCs/>
                <w:iCs/>
                <w:sz w:val="20"/>
                <w:szCs w:val="20"/>
              </w:rPr>
            </w:pPr>
            <w:r w:rsidRPr="009F48A9">
              <w:rPr>
                <w:rFonts w:ascii="Arial" w:eastAsia="TimesNewRoman" w:hAnsi="Arial" w:cs="Arial"/>
                <w:sz w:val="20"/>
                <w:szCs w:val="20"/>
              </w:rPr>
              <w:t>-wewnętrzny głośnik w obudowie komputera</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Obudowa</w:t>
            </w:r>
          </w:p>
        </w:tc>
        <w:tc>
          <w:tcPr>
            <w:tcW w:w="5670" w:type="dxa"/>
          </w:tcPr>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 xml:space="preserve">Typu </w:t>
            </w:r>
            <w:proofErr w:type="spellStart"/>
            <w:r>
              <w:rPr>
                <w:rFonts w:ascii="Arial" w:eastAsia="TimesNewRoman" w:hAnsi="Arial" w:cs="Arial"/>
                <w:sz w:val="20"/>
                <w:szCs w:val="20"/>
              </w:rPr>
              <w:t>Slim</w:t>
            </w:r>
            <w:proofErr w:type="spellEnd"/>
            <w:r>
              <w:rPr>
                <w:rFonts w:ascii="Arial" w:eastAsia="TimesNewRoman" w:hAnsi="Arial" w:cs="Arial"/>
                <w:sz w:val="20"/>
                <w:szCs w:val="20"/>
              </w:rPr>
              <w:t xml:space="preserve"> Tower</w:t>
            </w:r>
          </w:p>
          <w:p w:rsidR="005023F0" w:rsidRPr="009F48A9" w:rsidRDefault="005023F0" w:rsidP="00B45A63">
            <w:pPr>
              <w:autoSpaceDE w:val="0"/>
              <w:autoSpaceDN w:val="0"/>
              <w:adjustRightInd w:val="0"/>
              <w:spacing w:after="0" w:line="240" w:lineRule="auto"/>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 xml:space="preserve">Zasilacz o mocy </w:t>
            </w:r>
            <w:r>
              <w:rPr>
                <w:rFonts w:ascii="Arial" w:eastAsia="TimesNewRoman" w:hAnsi="Arial" w:cs="Arial"/>
                <w:sz w:val="20"/>
                <w:szCs w:val="20"/>
              </w:rPr>
              <w:t>min</w:t>
            </w:r>
            <w:r w:rsidRPr="009F48A9">
              <w:rPr>
                <w:rFonts w:ascii="Arial" w:eastAsia="TimesNewRoman" w:hAnsi="Arial" w:cs="Arial"/>
                <w:sz w:val="20"/>
                <w:szCs w:val="20"/>
              </w:rPr>
              <w:t xml:space="preserve"> </w:t>
            </w:r>
            <w:r>
              <w:rPr>
                <w:rFonts w:ascii="Arial" w:eastAsia="TimesNewRoman" w:hAnsi="Arial" w:cs="Arial"/>
                <w:sz w:val="20"/>
                <w:szCs w:val="20"/>
              </w:rPr>
              <w:t>250</w:t>
            </w:r>
            <w:r w:rsidRPr="009F48A9">
              <w:rPr>
                <w:rFonts w:ascii="Arial" w:eastAsia="TimesNewRoman" w:hAnsi="Arial" w:cs="Arial"/>
                <w:sz w:val="20"/>
                <w:szCs w:val="20"/>
              </w:rPr>
              <w:t>W pracujący w sieci 230V 50/60Hz prądu zmiennego i efektywności min. 90%,</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System operacyjny</w:t>
            </w:r>
          </w:p>
        </w:tc>
        <w:tc>
          <w:tcPr>
            <w:tcW w:w="5670" w:type="dxa"/>
          </w:tcPr>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1. Preinstalowany system operacyjny z oryginalnym nośnikiem instalacyjnym zapewniającym rejestrację konta komputera w domenie z poziomu stacji roboczej przy użyciu konta administratora domeny.</w:t>
            </w:r>
          </w:p>
          <w:p w:rsidR="005023F0" w:rsidRPr="005A0CA6" w:rsidRDefault="005023F0" w:rsidP="005C5D2C">
            <w:pPr>
              <w:autoSpaceDE w:val="0"/>
              <w:autoSpaceDN w:val="0"/>
              <w:adjustRightInd w:val="0"/>
              <w:spacing w:after="0" w:line="240" w:lineRule="auto"/>
              <w:rPr>
                <w:rFonts w:ascii="Arial" w:eastAsia="TimesNewRoman" w:hAnsi="Arial" w:cs="Arial"/>
                <w:sz w:val="20"/>
                <w:szCs w:val="20"/>
              </w:rPr>
            </w:pPr>
            <w:r>
              <w:rPr>
                <w:rFonts w:ascii="Arial" w:eastAsia="TimesNewRoman" w:hAnsi="Arial" w:cs="Arial"/>
                <w:sz w:val="20"/>
                <w:szCs w:val="20"/>
              </w:rPr>
              <w:t xml:space="preserve">2. </w:t>
            </w:r>
            <w:r w:rsidRPr="005A0CA6">
              <w:rPr>
                <w:rFonts w:ascii="Arial" w:eastAsia="TimesNewRoman" w:hAnsi="Arial" w:cs="Arial"/>
                <w:sz w:val="20"/>
                <w:szCs w:val="20"/>
              </w:rPr>
              <w:t>Licencja GOV MOLP</w:t>
            </w:r>
          </w:p>
          <w:p w:rsidR="005023F0" w:rsidRPr="005A0CA6" w:rsidRDefault="005023F0" w:rsidP="005C5D2C">
            <w:pPr>
              <w:autoSpaceDE w:val="0"/>
              <w:autoSpaceDN w:val="0"/>
              <w:adjustRightInd w:val="0"/>
              <w:spacing w:after="0" w:line="240" w:lineRule="auto"/>
              <w:rPr>
                <w:rFonts w:ascii="Arial" w:eastAsia="TimesNewRoman" w:hAnsi="Arial" w:cs="Arial"/>
                <w:sz w:val="20"/>
                <w:szCs w:val="20"/>
              </w:rPr>
            </w:pPr>
          </w:p>
          <w:p w:rsidR="005023F0" w:rsidRPr="005A0CA6" w:rsidRDefault="005023F0" w:rsidP="005C5D2C">
            <w:pPr>
              <w:autoSpaceDE w:val="0"/>
              <w:autoSpaceDN w:val="0"/>
              <w:adjustRightInd w:val="0"/>
              <w:spacing w:after="0" w:line="240" w:lineRule="auto"/>
              <w:rPr>
                <w:rFonts w:ascii="Arial" w:eastAsia="TimesNewRoman" w:hAnsi="Arial" w:cs="Arial"/>
                <w:sz w:val="20"/>
                <w:szCs w:val="20"/>
              </w:rPr>
            </w:pPr>
          </w:p>
          <w:p w:rsidR="005023F0" w:rsidRPr="009F48A9" w:rsidRDefault="005023F0" w:rsidP="005C5D2C">
            <w:pPr>
              <w:autoSpaceDE w:val="0"/>
              <w:autoSpaceDN w:val="0"/>
              <w:adjustRightInd w:val="0"/>
              <w:spacing w:after="0" w:line="240" w:lineRule="auto"/>
              <w:rPr>
                <w:rFonts w:ascii="Arial" w:eastAsia="Times New Roman" w:hAnsi="Arial" w:cs="Arial"/>
                <w:bCs/>
                <w:iCs/>
                <w:sz w:val="20"/>
                <w:szCs w:val="20"/>
              </w:rPr>
            </w:pPr>
            <w:r w:rsidRPr="009F48A9">
              <w:rPr>
                <w:rFonts w:ascii="Arial" w:eastAsia="TimesNewRoman" w:hAnsi="Arial" w:cs="Arial"/>
                <w:sz w:val="20"/>
                <w:szCs w:val="20"/>
              </w:rPr>
              <w:t>Wykonawca zapewni kompatybilność nowych komputerów z wykorzystywanymi przez Zamawiającego rozwiązaniami. Jeżeli ze względu na zaoferowane oprogramowanie zaistnieje konieczność poniesienia przez Zamawiającego dodatkowych nakładów (w szczególności na zmianę konfiguracji usług sieciowych, przeszkolenie pracowników, zwiększenie dotychczasowej czasochłonności przygotowywania stanowisk) niezbędnych do sprawnego funkcjonowania stacji roboczych w infrastrukturze teleinformatycznej Zamawiającego, wszelkie koszty z tym związane poniesie wykonawca.</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BIOS</w:t>
            </w:r>
          </w:p>
        </w:tc>
        <w:tc>
          <w:tcPr>
            <w:tcW w:w="5670" w:type="dxa"/>
          </w:tcPr>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BIOS zgodny ze specyfikacją UEFI</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Możliwość, bez uruchamiania systemu operacyjnego z dysku twardego komputera lub innych podłączonych do niego urządzeń zewnętrznych odczytania z BIOS informacji o:</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a/ wersji BIOS,</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b/ nr seryjnym komputera wraz z datą jego wyprodukowania,</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c/ ilości i sposobu obłożenia slotów pamięciami RAM,</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d/ typie procesora wraz z informacją o ilości rdzeni, wielkości pamięci cache L2 i L3, pojemności zainstalowanego dysku twardego</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e/ rodzajach napędów optycznych</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f/ MAC adresie zintegrowanej karty sieciowej</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g/ kontrolerze audio</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Funkcja blokowania wejścia do BIOS oraz blokowania startu systemu operacyjnego, (gwarantujący utrzymanie zapisanego hasła nawet w przypadku odłączenia wszystkich źródeł zasilania i podtrzymania BIOS)</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Funkcja blokowania/odblokowania BOOT-</w:t>
            </w:r>
            <w:proofErr w:type="spellStart"/>
            <w:r w:rsidRPr="009F48A9">
              <w:rPr>
                <w:rFonts w:ascii="Arial" w:eastAsia="TimesNewRoman" w:hAnsi="Arial" w:cs="Arial"/>
                <w:sz w:val="20"/>
                <w:szCs w:val="20"/>
              </w:rPr>
              <w:t>owania</w:t>
            </w:r>
            <w:proofErr w:type="spellEnd"/>
            <w:r w:rsidRPr="009F48A9">
              <w:rPr>
                <w:rFonts w:ascii="Arial" w:eastAsia="TimesNewRoman" w:hAnsi="Arial" w:cs="Arial"/>
                <w:sz w:val="20"/>
                <w:szCs w:val="20"/>
              </w:rPr>
              <w:t xml:space="preserve"> stacji roboczej z zewnętrznych urządzeń</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Możliwość polegająca na kontrolowaniu urządzeń wykorzystujących magistralę komunikacyjną PCI, bez uruchamiania systemu operacyjnego z dysku twardego komputera lub innych podłączonych do niego urządzeń</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zewnętrznych. Pod pojęciem kontroli Zamawiający rozumie</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funkcjonalność polegającą na blokowaniu/odblokowaniu slotów PCI.</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systemu bez podania hasła administratora.</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Musi posiadać możliwość ustawienia zależności pomiędzy hasłem administratora a hasłem systemowy tak, aby nie było możliwe wprowadzenie zmian w BIOS wyłącznie po podaniu hasła systemowego.</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Funkcja ta ma wymuszać podanie hasła administratora przy próbie zmiany ustawień BIOS w sytuacji, gdy zostało podane hasło systemowe.</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Calibri" w:hAnsi="Arial" w:cs="Arial"/>
                <w:sz w:val="20"/>
                <w:szCs w:val="20"/>
              </w:rPr>
              <w:t xml:space="preserve">- </w:t>
            </w:r>
            <w:r w:rsidRPr="009F48A9">
              <w:rPr>
                <w:rFonts w:ascii="Arial" w:eastAsia="TimesNewRoman" w:hAnsi="Arial" w:cs="Arial"/>
                <w:sz w:val="20"/>
                <w:szCs w:val="20"/>
              </w:rPr>
              <w:t>Możliwość włączenia/wyłączenia zintegrowanej karty dźwiękowej, karty sieciowej, portu równoległego, portu szeregowego z poziomu BIOS, bez uruchamiania systemu operacyjnego z dysku twardego komputera lub</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innych, podłączonych do niego, urządzeń zewnętrznych.</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 xml:space="preserve">- Możliwość ustawienia portów USB w trybie „no BOOT”, czyli podczas startu komputer nie wykrywa urządzeń </w:t>
            </w:r>
            <w:proofErr w:type="spellStart"/>
            <w:r w:rsidRPr="009F48A9">
              <w:rPr>
                <w:rFonts w:ascii="Arial" w:eastAsia="TimesNewRoman" w:hAnsi="Arial" w:cs="Arial"/>
                <w:sz w:val="20"/>
                <w:szCs w:val="20"/>
              </w:rPr>
              <w:t>bootujących</w:t>
            </w:r>
            <w:proofErr w:type="spellEnd"/>
            <w:r w:rsidRPr="009F48A9">
              <w:rPr>
                <w:rFonts w:ascii="Arial" w:eastAsia="TimesNewRoman" w:hAnsi="Arial" w:cs="Arial"/>
                <w:sz w:val="20"/>
                <w:szCs w:val="20"/>
              </w:rPr>
              <w:t xml:space="preserve"> typu USB, natomiast po uruchomieniu systemu operacyjnego porty USB są aktywne.</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 xml:space="preserve">- Możliwość wyłączania portów USB w tym: wszystkich portów, tylko portów znajdujących się na przodzie obudowy, tylko </w:t>
            </w:r>
            <w:proofErr w:type="spellStart"/>
            <w:r w:rsidRPr="009F48A9">
              <w:rPr>
                <w:rFonts w:ascii="Arial" w:eastAsia="TimesNewRoman" w:hAnsi="Arial" w:cs="Arial"/>
                <w:sz w:val="20"/>
                <w:szCs w:val="20"/>
              </w:rPr>
              <w:t>tylnich</w:t>
            </w:r>
            <w:proofErr w:type="spellEnd"/>
            <w:r w:rsidRPr="009F48A9">
              <w:rPr>
                <w:rFonts w:ascii="Arial" w:eastAsia="TimesNewRoman" w:hAnsi="Arial" w:cs="Arial"/>
                <w:sz w:val="20"/>
                <w:szCs w:val="20"/>
              </w:rPr>
              <w:t xml:space="preserve"> portów.</w:t>
            </w:r>
          </w:p>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TimesNewRoman" w:hAnsi="Arial" w:cs="Arial"/>
                <w:color w:val="000000"/>
                <w:sz w:val="20"/>
                <w:szCs w:val="20"/>
                <w:lang w:eastAsia="en-US"/>
              </w:rPr>
              <w:t>- Obsługa BIOS przy wykorzystaniu klawiatury i myszy</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Gwarancja</w:t>
            </w:r>
          </w:p>
        </w:tc>
        <w:tc>
          <w:tcPr>
            <w:tcW w:w="5670" w:type="dxa"/>
          </w:tcPr>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Pr>
                <w:rFonts w:ascii="Arial" w:eastAsia="TimesNewRoman" w:hAnsi="Arial" w:cs="Arial"/>
                <w:sz w:val="20"/>
                <w:szCs w:val="20"/>
              </w:rPr>
              <w:t>36 miesiące (</w:t>
            </w:r>
            <w:proofErr w:type="spellStart"/>
            <w:r w:rsidRPr="00803CDC">
              <w:rPr>
                <w:rFonts w:ascii="Arial" w:hAnsi="Arial" w:cs="Arial"/>
                <w:color w:val="222222"/>
                <w:sz w:val="20"/>
                <w:shd w:val="clear" w:color="auto" w:fill="FFFFFF"/>
              </w:rPr>
              <w:t>Next</w:t>
            </w:r>
            <w:proofErr w:type="spellEnd"/>
            <w:r w:rsidRPr="00803CDC">
              <w:rPr>
                <w:rFonts w:ascii="Arial" w:hAnsi="Arial" w:cs="Arial"/>
                <w:color w:val="222222"/>
                <w:sz w:val="20"/>
                <w:shd w:val="clear" w:color="auto" w:fill="FFFFFF"/>
              </w:rPr>
              <w:t xml:space="preserve"> Business Day</w:t>
            </w:r>
            <w:r>
              <w:rPr>
                <w:rFonts w:ascii="Arial" w:hAnsi="Arial" w:cs="Arial"/>
                <w:color w:val="222222"/>
                <w:sz w:val="20"/>
                <w:shd w:val="clear" w:color="auto" w:fill="FFFFFF"/>
              </w:rPr>
              <w:t>)</w:t>
            </w:r>
          </w:p>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TimesNewRoman" w:hAnsi="Arial" w:cs="Arial"/>
                <w:color w:val="000000"/>
                <w:sz w:val="20"/>
                <w:szCs w:val="20"/>
                <w:lang w:eastAsia="en-US"/>
              </w:rPr>
              <w:t>Naprawy dysków twardych są możliwe wyłącznie w siedzibie Zamawiającego.</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Wymagania dodatkowe</w:t>
            </w:r>
          </w:p>
        </w:tc>
        <w:tc>
          <w:tcPr>
            <w:tcW w:w="5670" w:type="dxa"/>
          </w:tcPr>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 xml:space="preserve">1. Zainstalowany system operacyjny Windows 7 </w:t>
            </w:r>
            <w:r>
              <w:rPr>
                <w:rFonts w:ascii="Arial" w:eastAsia="TimesNewRoman" w:hAnsi="Arial" w:cs="Arial"/>
                <w:sz w:val="20"/>
                <w:szCs w:val="20"/>
              </w:rPr>
              <w:t>Professional 64</w:t>
            </w:r>
            <w:r w:rsidRPr="009F48A9">
              <w:rPr>
                <w:rFonts w:ascii="Arial" w:eastAsia="TimesNewRoman" w:hAnsi="Arial" w:cs="Arial"/>
                <w:sz w:val="20"/>
                <w:szCs w:val="20"/>
              </w:rPr>
              <w:t xml:space="preserve">bit PL z Service Pack 1 </w:t>
            </w:r>
            <w:r>
              <w:rPr>
                <w:rFonts w:ascii="Arial" w:eastAsia="TimesNewRoman" w:hAnsi="Arial" w:cs="Arial"/>
                <w:sz w:val="20"/>
                <w:szCs w:val="20"/>
              </w:rPr>
              <w:t xml:space="preserve">lub Win 8.1 Pro </w:t>
            </w:r>
            <w:r w:rsidRPr="009F48A9">
              <w:rPr>
                <w:rFonts w:ascii="Arial" w:eastAsia="TimesNewRoman" w:hAnsi="Arial" w:cs="Arial"/>
                <w:sz w:val="20"/>
                <w:szCs w:val="20"/>
              </w:rPr>
              <w:t>nie wymagający aktywacji za pomocą telefonu lub Internetu w firmie Microsoft + nośnik lub system równoważny – przez równoważność rozumie się pełną funkcjonalność jaką oferuje wymagany w SIWZ system operacyjny.</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2. Wbudow</w:t>
            </w:r>
            <w:r>
              <w:rPr>
                <w:rFonts w:ascii="Arial" w:eastAsia="TimesNewRoman" w:hAnsi="Arial" w:cs="Arial"/>
                <w:sz w:val="20"/>
                <w:szCs w:val="20"/>
              </w:rPr>
              <w:t xml:space="preserve">ane porty: 1 x VGA, 1 x HDMI; 6 </w:t>
            </w:r>
            <w:proofErr w:type="spellStart"/>
            <w:r>
              <w:rPr>
                <w:rFonts w:ascii="Arial" w:eastAsia="TimesNewRoman" w:hAnsi="Arial" w:cs="Arial"/>
                <w:sz w:val="20"/>
                <w:szCs w:val="20"/>
              </w:rPr>
              <w:t>szt</w:t>
            </w:r>
            <w:proofErr w:type="spellEnd"/>
            <w:r>
              <w:rPr>
                <w:rFonts w:ascii="Arial" w:eastAsia="TimesNewRoman" w:hAnsi="Arial" w:cs="Arial"/>
                <w:sz w:val="20"/>
                <w:szCs w:val="20"/>
              </w:rPr>
              <w:t xml:space="preserve"> USB w tym 6</w:t>
            </w:r>
            <w:r w:rsidRPr="009F48A9">
              <w:rPr>
                <w:rFonts w:ascii="Arial" w:eastAsia="TimesNewRoman" w:hAnsi="Arial" w:cs="Arial"/>
                <w:sz w:val="20"/>
                <w:szCs w:val="20"/>
              </w:rPr>
              <w:t xml:space="preserve"> portów USB wyprowadzonych na zewnątrz komput</w:t>
            </w:r>
            <w:r>
              <w:rPr>
                <w:rFonts w:ascii="Arial" w:eastAsia="TimesNewRoman" w:hAnsi="Arial" w:cs="Arial"/>
                <w:sz w:val="20"/>
                <w:szCs w:val="20"/>
              </w:rPr>
              <w:t>era: min. 2 z przodu obudowy i 4</w:t>
            </w:r>
            <w:r w:rsidRPr="009F48A9">
              <w:rPr>
                <w:rFonts w:ascii="Arial" w:eastAsia="TimesNewRoman" w:hAnsi="Arial" w:cs="Arial"/>
                <w:sz w:val="20"/>
                <w:szCs w:val="20"/>
              </w:rPr>
              <w:t xml:space="preserve"> z tyłu, port sieciowy RJ-45, porty słuchawek i mikrofonu na przednim panelu obudowy, z tyłu port mikrofonu oraz wejście i wyjście liniowe stereo. Wymagana ilość i rozmieszczenie (na zewnątrz obudowy</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komputera) portów USB nie może być osiągnięta w wyniku stosowania konwerterów, przejściówek itp.</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Pr>
                <w:rFonts w:ascii="Arial" w:eastAsia="TimesNewRoman" w:hAnsi="Arial" w:cs="Arial"/>
                <w:sz w:val="20"/>
                <w:szCs w:val="20"/>
              </w:rPr>
              <w:t>3</w:t>
            </w:r>
            <w:r w:rsidRPr="009F48A9">
              <w:rPr>
                <w:rFonts w:ascii="Arial" w:eastAsia="TimesNewRoman" w:hAnsi="Arial" w:cs="Arial"/>
                <w:sz w:val="20"/>
                <w:szCs w:val="20"/>
              </w:rPr>
              <w:t xml:space="preserve">. Karta sieciowa 10/100/1000 Ethernet RJ 45, zintegrowana z płytą główną, wspierająca obsługę </w:t>
            </w:r>
            <w:proofErr w:type="spellStart"/>
            <w:r w:rsidRPr="009F48A9">
              <w:rPr>
                <w:rFonts w:ascii="Arial" w:eastAsia="TimesNewRoman" w:hAnsi="Arial" w:cs="Arial"/>
                <w:sz w:val="20"/>
                <w:szCs w:val="20"/>
              </w:rPr>
              <w:t>WoL</w:t>
            </w:r>
            <w:proofErr w:type="spellEnd"/>
            <w:r w:rsidRPr="009F48A9">
              <w:rPr>
                <w:rFonts w:ascii="Arial" w:eastAsia="TimesNewRoman" w:hAnsi="Arial" w:cs="Arial"/>
                <w:sz w:val="20"/>
                <w:szCs w:val="20"/>
              </w:rPr>
              <w:t xml:space="preserve"> (funkcja włączana przez użytkownika), PXE 2.1;</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Pr>
                <w:rFonts w:ascii="Arial" w:eastAsia="TimesNewRoman" w:hAnsi="Arial" w:cs="Arial"/>
                <w:sz w:val="20"/>
                <w:szCs w:val="20"/>
              </w:rPr>
              <w:t>4</w:t>
            </w:r>
            <w:r w:rsidRPr="009F48A9">
              <w:rPr>
                <w:rFonts w:ascii="Arial" w:eastAsia="TimesNewRoman" w:hAnsi="Arial" w:cs="Arial"/>
                <w:sz w:val="20"/>
                <w:szCs w:val="20"/>
              </w:rPr>
              <w:t>. Klawiatura USB w układzie polski programisty</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Pr>
                <w:rFonts w:ascii="Arial" w:eastAsia="TimesNewRoman" w:hAnsi="Arial" w:cs="Arial"/>
                <w:sz w:val="20"/>
                <w:szCs w:val="20"/>
              </w:rPr>
              <w:t>5</w:t>
            </w:r>
            <w:r w:rsidRPr="009F48A9">
              <w:rPr>
                <w:rFonts w:ascii="Arial" w:eastAsia="TimesNewRoman" w:hAnsi="Arial" w:cs="Arial"/>
                <w:sz w:val="20"/>
                <w:szCs w:val="20"/>
              </w:rPr>
              <w:t>. Mysz laserowa USB z sześcioma klawiszami oraz rolką (</w:t>
            </w:r>
            <w:proofErr w:type="spellStart"/>
            <w:r w:rsidRPr="009F48A9">
              <w:rPr>
                <w:rFonts w:ascii="Arial" w:eastAsia="TimesNewRoman" w:hAnsi="Arial" w:cs="Arial"/>
                <w:sz w:val="20"/>
                <w:szCs w:val="20"/>
              </w:rPr>
              <w:t>scroll</w:t>
            </w:r>
            <w:proofErr w:type="spellEnd"/>
            <w:r w:rsidRPr="009F48A9">
              <w:rPr>
                <w:rFonts w:ascii="Arial" w:eastAsia="TimesNewRoman" w:hAnsi="Arial" w:cs="Arial"/>
                <w:sz w:val="20"/>
                <w:szCs w:val="20"/>
              </w:rPr>
              <w:t>) min 1000dpi</w:t>
            </w:r>
          </w:p>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Pr>
                <w:rFonts w:ascii="Arial" w:eastAsia="TimesNewRoman" w:hAnsi="Arial" w:cs="Arial"/>
                <w:sz w:val="20"/>
                <w:szCs w:val="20"/>
              </w:rPr>
              <w:t>6</w:t>
            </w:r>
            <w:r w:rsidRPr="009F48A9">
              <w:rPr>
                <w:rFonts w:ascii="Arial" w:eastAsia="TimesNewRoman" w:hAnsi="Arial" w:cs="Arial"/>
                <w:sz w:val="20"/>
                <w:szCs w:val="20"/>
              </w:rPr>
              <w:t>. Nagrywarka DVD +/-RW wraz z oprogramowaniem do nagrywania i odtwarzania płyt</w:t>
            </w:r>
          </w:p>
          <w:p w:rsidR="005023F0" w:rsidRPr="009F48A9" w:rsidRDefault="005023F0" w:rsidP="005C5D2C">
            <w:pPr>
              <w:autoSpaceDE w:val="0"/>
              <w:autoSpaceDN w:val="0"/>
              <w:adjustRightInd w:val="0"/>
              <w:spacing w:after="0" w:line="240" w:lineRule="auto"/>
              <w:jc w:val="both"/>
              <w:rPr>
                <w:rFonts w:ascii="Arial" w:eastAsia="TimesNewRoman" w:hAnsi="Arial" w:cs="Arial"/>
                <w:color w:val="000000"/>
                <w:sz w:val="20"/>
                <w:szCs w:val="20"/>
                <w:lang w:eastAsia="en-US"/>
              </w:rPr>
            </w:pPr>
            <w:r>
              <w:rPr>
                <w:rFonts w:ascii="Arial" w:eastAsia="TimesNewRoman" w:hAnsi="Arial" w:cs="Arial"/>
                <w:color w:val="000000"/>
                <w:sz w:val="20"/>
                <w:szCs w:val="20"/>
                <w:lang w:eastAsia="en-US"/>
              </w:rPr>
              <w:t>7</w:t>
            </w:r>
            <w:r w:rsidRPr="009F48A9">
              <w:rPr>
                <w:rFonts w:ascii="Arial" w:eastAsia="TimesNewRoman" w:hAnsi="Arial" w:cs="Arial"/>
                <w:color w:val="000000"/>
                <w:sz w:val="20"/>
                <w:szCs w:val="20"/>
                <w:lang w:eastAsia="en-US"/>
              </w:rPr>
              <w:t>. Dołączony nośnik ze sterownikami</w:t>
            </w:r>
          </w:p>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Pr>
                <w:rFonts w:ascii="Arial" w:eastAsia="TimesNewRoman" w:hAnsi="Arial" w:cs="Arial"/>
                <w:color w:val="000000"/>
                <w:sz w:val="20"/>
                <w:szCs w:val="20"/>
                <w:lang w:eastAsia="en-US"/>
              </w:rPr>
              <w:t>8</w:t>
            </w:r>
            <w:r w:rsidRPr="009F48A9">
              <w:rPr>
                <w:rFonts w:ascii="Arial" w:eastAsia="TimesNewRoman" w:hAnsi="Arial" w:cs="Arial"/>
                <w:color w:val="000000"/>
                <w:sz w:val="20"/>
                <w:szCs w:val="20"/>
                <w:lang w:eastAsia="en-US"/>
              </w:rPr>
              <w:t>. Słuchawki z wbudowanym mikrofonem</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
                <w:bCs/>
                <w:iCs/>
                <w:color w:val="000000"/>
                <w:sz w:val="20"/>
                <w:szCs w:val="20"/>
                <w:lang w:eastAsia="en-US"/>
              </w:rPr>
            </w:pPr>
            <w:r w:rsidRPr="009F48A9">
              <w:rPr>
                <w:rFonts w:ascii="Arial" w:eastAsia="Calibri" w:hAnsi="Arial" w:cs="Arial"/>
                <w:b/>
                <w:bCs/>
                <w:iCs/>
                <w:color w:val="000000"/>
                <w:sz w:val="20"/>
                <w:szCs w:val="20"/>
                <w:lang w:eastAsia="en-US"/>
              </w:rPr>
              <w:t>Parametr</w:t>
            </w:r>
          </w:p>
        </w:tc>
        <w:tc>
          <w:tcPr>
            <w:tcW w:w="5670" w:type="dxa"/>
          </w:tcPr>
          <w:p w:rsidR="005023F0" w:rsidRPr="009F48A9" w:rsidRDefault="005023F0" w:rsidP="005C5D2C">
            <w:pPr>
              <w:autoSpaceDE w:val="0"/>
              <w:autoSpaceDN w:val="0"/>
              <w:adjustRightInd w:val="0"/>
              <w:spacing w:after="0" w:line="240" w:lineRule="auto"/>
              <w:jc w:val="both"/>
              <w:rPr>
                <w:rFonts w:ascii="Arial" w:eastAsia="Calibri" w:hAnsi="Arial" w:cs="Arial"/>
                <w:b/>
                <w:bCs/>
                <w:iCs/>
                <w:color w:val="000000"/>
                <w:sz w:val="20"/>
                <w:szCs w:val="20"/>
                <w:lang w:eastAsia="en-US"/>
              </w:rPr>
            </w:pPr>
            <w:r w:rsidRPr="009F48A9">
              <w:rPr>
                <w:rFonts w:ascii="Arial" w:eastAsia="Calibri" w:hAnsi="Arial" w:cs="Arial"/>
                <w:b/>
                <w:bCs/>
                <w:iCs/>
                <w:color w:val="000000"/>
                <w:sz w:val="20"/>
                <w:szCs w:val="20"/>
                <w:lang w:eastAsia="en-US"/>
              </w:rPr>
              <w:t>Minimalne wymagania techniczne monitora</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Typ ekranu i</w:t>
            </w:r>
          </w:p>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TimesNewRoman" w:hAnsi="Arial" w:cs="Arial"/>
                <w:color w:val="000000"/>
                <w:sz w:val="20"/>
                <w:szCs w:val="20"/>
                <w:lang w:eastAsia="en-US"/>
              </w:rPr>
              <w:t>rozdzielczość</w:t>
            </w:r>
          </w:p>
        </w:tc>
        <w:tc>
          <w:tcPr>
            <w:tcW w:w="5670" w:type="dxa"/>
          </w:tcPr>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Ekran ciekłokrystaliczny z aktywną matrycą TFT</w:t>
            </w:r>
            <w:r>
              <w:rPr>
                <w:rFonts w:ascii="Arial" w:eastAsia="TimesNewRoman" w:hAnsi="Arial" w:cs="Arial"/>
                <w:sz w:val="20"/>
                <w:szCs w:val="20"/>
              </w:rPr>
              <w:t xml:space="preserve"> min</w:t>
            </w:r>
            <w:r w:rsidRPr="009F48A9">
              <w:rPr>
                <w:rFonts w:ascii="Arial" w:eastAsia="TimesNewRoman" w:hAnsi="Arial" w:cs="Arial"/>
                <w:sz w:val="20"/>
                <w:szCs w:val="20"/>
              </w:rPr>
              <w:t xml:space="preserve"> </w:t>
            </w:r>
            <w:r>
              <w:rPr>
                <w:rFonts w:ascii="Arial" w:eastAsia="TimesNewRoman" w:hAnsi="Arial" w:cs="Arial"/>
                <w:sz w:val="20"/>
                <w:szCs w:val="20"/>
              </w:rPr>
              <w:t>21,5</w:t>
            </w:r>
            <w:r w:rsidRPr="009F48A9">
              <w:rPr>
                <w:rFonts w:ascii="Arial" w:eastAsia="TimesNewRoman" w:hAnsi="Arial" w:cs="Arial"/>
                <w:sz w:val="20"/>
                <w:szCs w:val="20"/>
              </w:rPr>
              <w:t>” w formacie 16:</w:t>
            </w:r>
            <w:r>
              <w:rPr>
                <w:rFonts w:ascii="Arial" w:eastAsia="TimesNewRoman" w:hAnsi="Arial" w:cs="Arial"/>
                <w:sz w:val="20"/>
                <w:szCs w:val="20"/>
              </w:rPr>
              <w:t>9</w:t>
            </w:r>
            <w:r w:rsidRPr="009F48A9">
              <w:rPr>
                <w:rFonts w:ascii="Arial" w:eastAsia="TimesNewRoman" w:hAnsi="Arial" w:cs="Arial"/>
                <w:sz w:val="20"/>
                <w:szCs w:val="20"/>
              </w:rPr>
              <w:t>,</w:t>
            </w:r>
          </w:p>
          <w:p w:rsidR="005023F0" w:rsidRPr="009F48A9" w:rsidRDefault="005023F0" w:rsidP="00D55146">
            <w:pPr>
              <w:autoSpaceDE w:val="0"/>
              <w:autoSpaceDN w:val="0"/>
              <w:adjustRightInd w:val="0"/>
              <w:spacing w:after="0" w:line="240" w:lineRule="auto"/>
              <w:rPr>
                <w:rFonts w:ascii="Arial" w:eastAsia="Times New Roman" w:hAnsi="Arial" w:cs="Arial"/>
                <w:bCs/>
                <w:iCs/>
                <w:sz w:val="20"/>
                <w:szCs w:val="20"/>
              </w:rPr>
            </w:pPr>
            <w:r w:rsidRPr="009F48A9">
              <w:rPr>
                <w:rFonts w:ascii="Arial" w:eastAsia="TimesNewRoman" w:hAnsi="Arial" w:cs="Arial"/>
                <w:sz w:val="20"/>
                <w:szCs w:val="20"/>
              </w:rPr>
              <w:t>1</w:t>
            </w:r>
            <w:r>
              <w:rPr>
                <w:rFonts w:ascii="Arial" w:eastAsia="TimesNewRoman" w:hAnsi="Arial" w:cs="Arial"/>
                <w:sz w:val="20"/>
                <w:szCs w:val="20"/>
              </w:rPr>
              <w:t>920</w:t>
            </w:r>
            <w:r w:rsidRPr="009F48A9">
              <w:rPr>
                <w:rFonts w:ascii="Arial" w:eastAsia="TimesNewRoman" w:hAnsi="Arial" w:cs="Arial"/>
                <w:sz w:val="20"/>
                <w:szCs w:val="20"/>
              </w:rPr>
              <w:t>x</w:t>
            </w:r>
            <w:r>
              <w:rPr>
                <w:rFonts w:ascii="Arial" w:eastAsia="TimesNewRoman" w:hAnsi="Arial" w:cs="Arial"/>
                <w:sz w:val="20"/>
                <w:szCs w:val="20"/>
              </w:rPr>
              <w:t xml:space="preserve">1080 </w:t>
            </w:r>
            <w:proofErr w:type="spellStart"/>
            <w:r>
              <w:rPr>
                <w:rFonts w:ascii="Arial" w:eastAsia="TimesNewRoman" w:hAnsi="Arial" w:cs="Arial"/>
                <w:sz w:val="20"/>
                <w:szCs w:val="20"/>
              </w:rPr>
              <w:t>px</w:t>
            </w:r>
            <w:proofErr w:type="spellEnd"/>
            <w:r>
              <w:rPr>
                <w:rFonts w:ascii="Arial" w:eastAsia="TimesNewRoman" w:hAnsi="Arial" w:cs="Arial"/>
                <w:sz w:val="20"/>
                <w:szCs w:val="20"/>
              </w:rPr>
              <w:t xml:space="preserve"> </w:t>
            </w:r>
            <w:r w:rsidRPr="009F48A9">
              <w:rPr>
                <w:rFonts w:ascii="Arial" w:eastAsia="TimesNewRoman" w:hAnsi="Arial" w:cs="Arial"/>
                <w:sz w:val="20"/>
                <w:szCs w:val="20"/>
              </w:rPr>
              <w:t xml:space="preserve"> przy </w:t>
            </w:r>
            <w:r>
              <w:rPr>
                <w:rFonts w:ascii="Arial" w:eastAsia="TimesNewRoman" w:hAnsi="Arial" w:cs="Arial"/>
                <w:sz w:val="20"/>
                <w:szCs w:val="20"/>
              </w:rPr>
              <w:t xml:space="preserve"> min.</w:t>
            </w:r>
            <w:r w:rsidRPr="009F48A9">
              <w:rPr>
                <w:rFonts w:ascii="Arial" w:eastAsia="TimesNewRoman" w:hAnsi="Arial" w:cs="Arial"/>
                <w:sz w:val="20"/>
                <w:szCs w:val="20"/>
              </w:rPr>
              <w:t>60Hz,</w:t>
            </w:r>
          </w:p>
        </w:tc>
      </w:tr>
      <w:tr w:rsidR="005023F0" w:rsidRPr="00087C2F" w:rsidTr="000164F1">
        <w:tc>
          <w:tcPr>
            <w:tcW w:w="3397" w:type="dxa"/>
          </w:tcPr>
          <w:p w:rsidR="005023F0" w:rsidRPr="00087C2F"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087C2F">
              <w:rPr>
                <w:rFonts w:ascii="Arial" w:eastAsia="TimesNewRoman" w:hAnsi="Arial" w:cs="Arial"/>
                <w:color w:val="000000"/>
                <w:sz w:val="20"/>
                <w:szCs w:val="20"/>
                <w:lang w:eastAsia="en-US"/>
              </w:rPr>
              <w:t>Rozmiar plamki</w:t>
            </w:r>
          </w:p>
        </w:tc>
        <w:tc>
          <w:tcPr>
            <w:tcW w:w="5670" w:type="dxa"/>
          </w:tcPr>
          <w:p w:rsidR="005023F0" w:rsidRPr="00087C2F" w:rsidRDefault="005023F0" w:rsidP="00087C2F">
            <w:pPr>
              <w:autoSpaceDE w:val="0"/>
              <w:autoSpaceDN w:val="0"/>
              <w:adjustRightInd w:val="0"/>
              <w:spacing w:after="0" w:line="240" w:lineRule="auto"/>
              <w:jc w:val="both"/>
              <w:rPr>
                <w:rFonts w:ascii="Arial" w:eastAsia="Calibri" w:hAnsi="Arial" w:cs="Arial"/>
                <w:bCs/>
                <w:iCs/>
                <w:color w:val="000000"/>
                <w:sz w:val="20"/>
                <w:szCs w:val="20"/>
                <w:lang w:eastAsia="en-US"/>
              </w:rPr>
            </w:pPr>
            <w:r w:rsidRPr="00087C2F">
              <w:rPr>
                <w:rFonts w:ascii="Arial" w:eastAsia="TimesNewRoman" w:hAnsi="Arial" w:cs="Arial"/>
                <w:color w:val="000000"/>
                <w:sz w:val="20"/>
                <w:szCs w:val="20"/>
                <w:lang w:eastAsia="en-US"/>
              </w:rPr>
              <w:t>Max. 0,</w:t>
            </w:r>
            <w:r w:rsidRPr="00087C2F">
              <w:rPr>
                <w:rFonts w:ascii="Arial" w:hAnsi="Arial" w:cs="Arial"/>
                <w:color w:val="222222"/>
                <w:sz w:val="20"/>
                <w:szCs w:val="20"/>
              </w:rPr>
              <w:t xml:space="preserve"> 24795</w:t>
            </w:r>
            <w:r w:rsidRPr="00087C2F">
              <w:rPr>
                <w:rFonts w:ascii="Arial" w:eastAsia="TimesNewRoman" w:hAnsi="Arial" w:cs="Arial"/>
                <w:color w:val="000000"/>
                <w:sz w:val="20"/>
                <w:szCs w:val="20"/>
                <w:lang w:eastAsia="en-US"/>
              </w:rPr>
              <w:t xml:space="preserve"> mm</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Jasność</w:t>
            </w:r>
          </w:p>
        </w:tc>
        <w:tc>
          <w:tcPr>
            <w:tcW w:w="5670"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Pr>
                <w:rFonts w:ascii="Arial" w:eastAsia="TimesNewRoman" w:hAnsi="Arial" w:cs="Arial"/>
                <w:color w:val="000000"/>
                <w:sz w:val="20"/>
                <w:szCs w:val="20"/>
                <w:lang w:eastAsia="en-US"/>
              </w:rPr>
              <w:t>Min. 200 cd/m2</w:t>
            </w:r>
          </w:p>
        </w:tc>
      </w:tr>
      <w:tr w:rsidR="005023F0" w:rsidRPr="009F48A9" w:rsidTr="000164F1">
        <w:tc>
          <w:tcPr>
            <w:tcW w:w="3397" w:type="dxa"/>
          </w:tcPr>
          <w:p w:rsidR="005023F0" w:rsidRPr="00087C2F"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087C2F">
              <w:rPr>
                <w:rFonts w:ascii="Arial" w:eastAsia="Calibri" w:hAnsi="Arial" w:cs="Arial"/>
                <w:bCs/>
                <w:iCs/>
                <w:color w:val="000000"/>
                <w:sz w:val="20"/>
                <w:szCs w:val="20"/>
                <w:lang w:eastAsia="en-US"/>
              </w:rPr>
              <w:t>Kontrast</w:t>
            </w:r>
          </w:p>
        </w:tc>
        <w:tc>
          <w:tcPr>
            <w:tcW w:w="5670" w:type="dxa"/>
          </w:tcPr>
          <w:p w:rsidR="005023F0" w:rsidRPr="00087C2F" w:rsidRDefault="005023F0" w:rsidP="00D55146">
            <w:pPr>
              <w:autoSpaceDE w:val="0"/>
              <w:autoSpaceDN w:val="0"/>
              <w:adjustRightInd w:val="0"/>
              <w:spacing w:after="0" w:line="240" w:lineRule="auto"/>
              <w:jc w:val="both"/>
              <w:rPr>
                <w:rFonts w:ascii="Arial" w:eastAsia="Calibri" w:hAnsi="Arial" w:cs="Arial"/>
                <w:bCs/>
                <w:iCs/>
                <w:color w:val="000000"/>
                <w:sz w:val="20"/>
                <w:szCs w:val="20"/>
                <w:lang w:eastAsia="en-US"/>
              </w:rPr>
            </w:pPr>
            <w:r w:rsidRPr="00087C2F">
              <w:rPr>
                <w:rFonts w:ascii="Arial" w:eastAsia="TimesNewRoman" w:hAnsi="Arial" w:cs="Arial"/>
                <w:color w:val="000000"/>
                <w:sz w:val="20"/>
                <w:szCs w:val="20"/>
                <w:lang w:eastAsia="en-US"/>
              </w:rPr>
              <w:t xml:space="preserve">Min </w:t>
            </w:r>
            <w:r w:rsidRPr="00087C2F">
              <w:rPr>
                <w:rFonts w:ascii="Arial" w:hAnsi="Arial" w:cs="Arial"/>
                <w:color w:val="222222"/>
                <w:sz w:val="20"/>
                <w:szCs w:val="20"/>
              </w:rPr>
              <w:t>5000000</w:t>
            </w:r>
            <w:r w:rsidRPr="00087C2F">
              <w:rPr>
                <w:rFonts w:ascii="Arial" w:eastAsia="TimesNewRoman" w:hAnsi="Arial" w:cs="Arial"/>
                <w:color w:val="000000"/>
                <w:sz w:val="20"/>
                <w:szCs w:val="20"/>
                <w:lang w:eastAsia="en-US"/>
              </w:rPr>
              <w:t>:1</w:t>
            </w:r>
            <w:r>
              <w:rPr>
                <w:rFonts w:ascii="Arial" w:eastAsia="TimesNewRoman" w:hAnsi="Arial" w:cs="Arial"/>
                <w:color w:val="000000"/>
                <w:sz w:val="20"/>
                <w:szCs w:val="20"/>
                <w:lang w:eastAsia="en-US"/>
              </w:rPr>
              <w:t xml:space="preserve"> dynamiczny</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sidRPr="009F48A9">
              <w:rPr>
                <w:rFonts w:ascii="Arial" w:eastAsia="TimesNewRoman" w:hAnsi="Arial" w:cs="Arial"/>
                <w:sz w:val="20"/>
                <w:szCs w:val="20"/>
              </w:rPr>
              <w:t>Kąty widzenia</w:t>
            </w:r>
          </w:p>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TimesNewRoman" w:hAnsi="Arial" w:cs="Arial"/>
                <w:color w:val="000000"/>
                <w:sz w:val="20"/>
                <w:szCs w:val="20"/>
                <w:lang w:eastAsia="en-US"/>
              </w:rPr>
              <w:t>(pion/poziom)</w:t>
            </w:r>
          </w:p>
        </w:tc>
        <w:tc>
          <w:tcPr>
            <w:tcW w:w="5670"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Pr>
                <w:rFonts w:ascii="Arial" w:eastAsia="TimesNewRoman" w:hAnsi="Arial" w:cs="Arial"/>
                <w:color w:val="000000"/>
                <w:sz w:val="20"/>
                <w:szCs w:val="20"/>
                <w:lang w:eastAsia="en-US"/>
              </w:rPr>
              <w:t>17</w:t>
            </w:r>
            <w:r w:rsidRPr="009F48A9">
              <w:rPr>
                <w:rFonts w:ascii="Arial" w:eastAsia="TimesNewRoman" w:hAnsi="Arial" w:cs="Arial"/>
                <w:color w:val="000000"/>
                <w:sz w:val="20"/>
                <w:szCs w:val="20"/>
                <w:lang w:eastAsia="en-US"/>
              </w:rPr>
              <w:t>0/160 stopni</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TimesNewRoman" w:hAnsi="Arial" w:cs="Arial"/>
                <w:color w:val="000000"/>
                <w:sz w:val="20"/>
                <w:szCs w:val="20"/>
                <w:lang w:eastAsia="en-US"/>
              </w:rPr>
              <w:t>Czas reakcji matrycy</w:t>
            </w:r>
          </w:p>
        </w:tc>
        <w:tc>
          <w:tcPr>
            <w:tcW w:w="5670"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Pr>
                <w:rFonts w:ascii="Arial" w:eastAsia="TimesNewRoman" w:hAnsi="Arial" w:cs="Arial"/>
                <w:color w:val="000000"/>
                <w:sz w:val="20"/>
                <w:szCs w:val="20"/>
                <w:lang w:eastAsia="en-US"/>
              </w:rPr>
              <w:t>M</w:t>
            </w:r>
            <w:r w:rsidRPr="009F48A9">
              <w:rPr>
                <w:rFonts w:ascii="Arial" w:eastAsia="TimesNewRoman" w:hAnsi="Arial" w:cs="Arial"/>
                <w:color w:val="000000"/>
                <w:sz w:val="20"/>
                <w:szCs w:val="20"/>
                <w:lang w:eastAsia="en-US"/>
              </w:rPr>
              <w:t>ax 5ms</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TimesNewRoman" w:hAnsi="Arial" w:cs="Arial"/>
                <w:color w:val="000000"/>
                <w:sz w:val="20"/>
                <w:szCs w:val="20"/>
                <w:lang w:eastAsia="en-US"/>
              </w:rPr>
            </w:pPr>
            <w:r>
              <w:rPr>
                <w:rFonts w:ascii="Arial" w:eastAsia="TimesNewRoman" w:hAnsi="Arial" w:cs="Arial"/>
                <w:color w:val="000000"/>
                <w:sz w:val="20"/>
                <w:szCs w:val="20"/>
                <w:lang w:eastAsia="en-US"/>
              </w:rPr>
              <w:t>Głośniki</w:t>
            </w:r>
          </w:p>
        </w:tc>
        <w:tc>
          <w:tcPr>
            <w:tcW w:w="5670" w:type="dxa"/>
          </w:tcPr>
          <w:p w:rsidR="005023F0" w:rsidRPr="009F48A9" w:rsidRDefault="005023F0" w:rsidP="005C5D2C">
            <w:pPr>
              <w:autoSpaceDE w:val="0"/>
              <w:autoSpaceDN w:val="0"/>
              <w:adjustRightInd w:val="0"/>
              <w:spacing w:after="0" w:line="240" w:lineRule="auto"/>
              <w:jc w:val="both"/>
              <w:rPr>
                <w:rFonts w:ascii="Arial" w:eastAsia="TimesNewRoman" w:hAnsi="Arial" w:cs="Arial"/>
                <w:color w:val="000000"/>
                <w:sz w:val="20"/>
                <w:szCs w:val="20"/>
                <w:lang w:eastAsia="en-US"/>
              </w:rPr>
            </w:pPr>
            <w:r>
              <w:rPr>
                <w:rFonts w:ascii="Arial" w:eastAsia="TimesNewRoman" w:hAnsi="Arial" w:cs="Arial"/>
                <w:color w:val="000000"/>
                <w:sz w:val="20"/>
                <w:szCs w:val="20"/>
                <w:lang w:eastAsia="en-US"/>
              </w:rPr>
              <w:t>Min 2x5W</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Złącze</w:t>
            </w:r>
          </w:p>
        </w:tc>
        <w:tc>
          <w:tcPr>
            <w:tcW w:w="5670" w:type="dxa"/>
          </w:tcPr>
          <w:p w:rsidR="005023F0" w:rsidRPr="009F48A9" w:rsidRDefault="005023F0" w:rsidP="00087C2F">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TimesNewRoman" w:hAnsi="Arial" w:cs="Arial"/>
                <w:color w:val="000000"/>
                <w:sz w:val="20"/>
                <w:szCs w:val="20"/>
                <w:lang w:eastAsia="en-US"/>
              </w:rPr>
              <w:t>15-stykowe złącze D-</w:t>
            </w:r>
            <w:proofErr w:type="spellStart"/>
            <w:r w:rsidRPr="009F48A9">
              <w:rPr>
                <w:rFonts w:ascii="Arial" w:eastAsia="TimesNewRoman" w:hAnsi="Arial" w:cs="Arial"/>
                <w:color w:val="000000"/>
                <w:sz w:val="20"/>
                <w:szCs w:val="20"/>
                <w:lang w:eastAsia="en-US"/>
              </w:rPr>
              <w:t>Sub</w:t>
            </w:r>
            <w:proofErr w:type="spellEnd"/>
            <w:r w:rsidRPr="009F48A9">
              <w:rPr>
                <w:rFonts w:ascii="Arial" w:eastAsia="TimesNewRoman" w:hAnsi="Arial" w:cs="Arial"/>
                <w:color w:val="000000"/>
                <w:sz w:val="20"/>
                <w:szCs w:val="20"/>
                <w:lang w:eastAsia="en-US"/>
              </w:rPr>
              <w:t>, złącze DVI z HDCP</w:t>
            </w:r>
          </w:p>
        </w:tc>
      </w:tr>
      <w:tr w:rsidR="005023F0" w:rsidRPr="009F48A9" w:rsidTr="000164F1">
        <w:tc>
          <w:tcPr>
            <w:tcW w:w="3397" w:type="dxa"/>
          </w:tcPr>
          <w:p w:rsidR="005023F0" w:rsidRPr="009F48A9" w:rsidRDefault="005023F0"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r w:rsidRPr="009F48A9">
              <w:rPr>
                <w:rFonts w:ascii="Arial" w:eastAsia="Calibri" w:hAnsi="Arial" w:cs="Arial"/>
                <w:bCs/>
                <w:iCs/>
                <w:color w:val="000000"/>
                <w:sz w:val="20"/>
                <w:szCs w:val="20"/>
                <w:lang w:eastAsia="en-US"/>
              </w:rPr>
              <w:t>Gwarancja</w:t>
            </w:r>
          </w:p>
        </w:tc>
        <w:tc>
          <w:tcPr>
            <w:tcW w:w="5670" w:type="dxa"/>
          </w:tcPr>
          <w:p w:rsidR="005023F0" w:rsidRPr="009F48A9" w:rsidRDefault="005023F0" w:rsidP="005C5D2C">
            <w:pPr>
              <w:autoSpaceDE w:val="0"/>
              <w:autoSpaceDN w:val="0"/>
              <w:adjustRightInd w:val="0"/>
              <w:spacing w:after="0" w:line="240" w:lineRule="auto"/>
              <w:rPr>
                <w:rFonts w:ascii="Arial" w:eastAsia="TimesNewRoman" w:hAnsi="Arial" w:cs="Arial"/>
                <w:sz w:val="20"/>
                <w:szCs w:val="20"/>
              </w:rPr>
            </w:pPr>
            <w:r>
              <w:rPr>
                <w:rFonts w:ascii="Arial" w:eastAsia="TimesNewRoman" w:hAnsi="Arial" w:cs="Arial"/>
                <w:sz w:val="20"/>
                <w:szCs w:val="20"/>
              </w:rPr>
              <w:t>36</w:t>
            </w:r>
            <w:r w:rsidRPr="009F48A9">
              <w:rPr>
                <w:rFonts w:ascii="Arial" w:eastAsia="TimesNewRoman" w:hAnsi="Arial" w:cs="Arial"/>
                <w:sz w:val="20"/>
                <w:szCs w:val="20"/>
              </w:rPr>
              <w:t xml:space="preserve"> miesiące</w:t>
            </w:r>
          </w:p>
        </w:tc>
      </w:tr>
    </w:tbl>
    <w:p w:rsidR="005C5D2C" w:rsidRDefault="005C5D2C"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p>
    <w:p w:rsidR="00C9337C" w:rsidRDefault="00C9337C"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p>
    <w:p w:rsidR="00C9337C" w:rsidRDefault="00C9337C"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p>
    <w:p w:rsidR="00B74B95" w:rsidRDefault="00B74B95"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p>
    <w:p w:rsidR="00647F18" w:rsidRDefault="00647F18"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p>
    <w:p w:rsidR="00B74B95" w:rsidRPr="000164F1" w:rsidRDefault="00A848FF" w:rsidP="000164F1">
      <w:pPr>
        <w:pStyle w:val="Akapitzlist"/>
        <w:numPr>
          <w:ilvl w:val="0"/>
          <w:numId w:val="26"/>
        </w:numPr>
        <w:autoSpaceDE w:val="0"/>
        <w:autoSpaceDN w:val="0"/>
        <w:adjustRightInd w:val="0"/>
        <w:jc w:val="both"/>
        <w:rPr>
          <w:rFonts w:ascii="Arial" w:eastAsia="Calibri" w:hAnsi="Arial" w:cs="Arial"/>
          <w:b/>
          <w:bCs/>
          <w:iCs/>
          <w:color w:val="000000"/>
          <w:sz w:val="20"/>
          <w:szCs w:val="20"/>
          <w:lang w:eastAsia="en-US"/>
        </w:rPr>
      </w:pPr>
      <w:r w:rsidRPr="000164F1">
        <w:rPr>
          <w:rFonts w:ascii="Arial" w:eastAsia="Calibri" w:hAnsi="Arial" w:cs="Arial"/>
          <w:b/>
          <w:bCs/>
          <w:iCs/>
          <w:color w:val="000000"/>
          <w:sz w:val="20"/>
          <w:szCs w:val="20"/>
          <w:lang w:eastAsia="en-US"/>
        </w:rPr>
        <w:t xml:space="preserve">Oprogramowanie </w:t>
      </w:r>
    </w:p>
    <w:p w:rsidR="00B74B95" w:rsidRDefault="00B74B95"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286"/>
      </w:tblGrid>
      <w:tr w:rsidR="000164F1" w:rsidRPr="009F48A9" w:rsidTr="00A326A2">
        <w:tc>
          <w:tcPr>
            <w:tcW w:w="2246" w:type="dxa"/>
          </w:tcPr>
          <w:p w:rsidR="000164F1" w:rsidRPr="009F48A9" w:rsidRDefault="000164F1" w:rsidP="0020008C">
            <w:pPr>
              <w:autoSpaceDE w:val="0"/>
              <w:autoSpaceDN w:val="0"/>
              <w:adjustRightInd w:val="0"/>
              <w:spacing w:after="0" w:line="240" w:lineRule="auto"/>
              <w:jc w:val="both"/>
              <w:rPr>
                <w:rFonts w:ascii="Arial" w:eastAsia="Calibri" w:hAnsi="Arial" w:cs="Arial"/>
                <w:b/>
                <w:bCs/>
                <w:iCs/>
                <w:color w:val="000000"/>
                <w:sz w:val="20"/>
                <w:szCs w:val="20"/>
                <w:lang w:eastAsia="en-US"/>
              </w:rPr>
            </w:pPr>
            <w:r>
              <w:rPr>
                <w:rFonts w:ascii="Arial" w:eastAsia="Calibri" w:hAnsi="Arial" w:cs="Arial"/>
                <w:b/>
                <w:bCs/>
                <w:iCs/>
                <w:color w:val="000000"/>
                <w:sz w:val="20"/>
                <w:szCs w:val="20"/>
                <w:lang w:eastAsia="en-US"/>
              </w:rPr>
              <w:t>Typ</w:t>
            </w:r>
          </w:p>
        </w:tc>
        <w:tc>
          <w:tcPr>
            <w:tcW w:w="6286" w:type="dxa"/>
          </w:tcPr>
          <w:p w:rsidR="000164F1" w:rsidRPr="009F48A9" w:rsidRDefault="000164F1" w:rsidP="0020008C">
            <w:pPr>
              <w:autoSpaceDE w:val="0"/>
              <w:autoSpaceDN w:val="0"/>
              <w:adjustRightInd w:val="0"/>
              <w:spacing w:after="0" w:line="240" w:lineRule="auto"/>
              <w:jc w:val="both"/>
              <w:rPr>
                <w:rFonts w:ascii="Arial" w:eastAsia="Calibri" w:hAnsi="Arial" w:cs="Arial"/>
                <w:b/>
                <w:bCs/>
                <w:iCs/>
                <w:color w:val="000000"/>
                <w:sz w:val="20"/>
                <w:szCs w:val="20"/>
                <w:lang w:eastAsia="en-US"/>
              </w:rPr>
            </w:pPr>
            <w:r w:rsidRPr="009F48A9">
              <w:rPr>
                <w:rFonts w:ascii="Arial" w:eastAsia="Calibri" w:hAnsi="Arial" w:cs="Arial"/>
                <w:b/>
                <w:bCs/>
                <w:iCs/>
                <w:color w:val="000000"/>
                <w:sz w:val="20"/>
                <w:szCs w:val="20"/>
                <w:lang w:eastAsia="en-US"/>
              </w:rPr>
              <w:t>Minimal</w:t>
            </w:r>
            <w:r>
              <w:rPr>
                <w:rFonts w:ascii="Arial" w:eastAsia="Calibri" w:hAnsi="Arial" w:cs="Arial"/>
                <w:b/>
                <w:bCs/>
                <w:iCs/>
                <w:color w:val="000000"/>
                <w:sz w:val="20"/>
                <w:szCs w:val="20"/>
                <w:lang w:eastAsia="en-US"/>
              </w:rPr>
              <w:t>ne wymagania</w:t>
            </w:r>
          </w:p>
        </w:tc>
      </w:tr>
      <w:tr w:rsidR="000164F1" w:rsidRPr="009F48A9" w:rsidTr="00A326A2">
        <w:tc>
          <w:tcPr>
            <w:tcW w:w="2246" w:type="dxa"/>
          </w:tcPr>
          <w:p w:rsidR="000164F1" w:rsidRPr="008603B6" w:rsidRDefault="000164F1" w:rsidP="008603B6">
            <w:r w:rsidRPr="008603B6">
              <w:t>Pakiet biurowy</w:t>
            </w:r>
          </w:p>
        </w:tc>
        <w:tc>
          <w:tcPr>
            <w:tcW w:w="6286" w:type="dxa"/>
          </w:tcPr>
          <w:p w:rsidR="000164F1" w:rsidRPr="008603B6" w:rsidRDefault="000164F1" w:rsidP="00976C93">
            <w:r>
              <w:t>M</w:t>
            </w:r>
            <w:r w:rsidRPr="008603B6">
              <w:t xml:space="preserve">icrosoft </w:t>
            </w:r>
            <w:proofErr w:type="spellStart"/>
            <w:r w:rsidRPr="008603B6">
              <w:t>office</w:t>
            </w:r>
            <w:proofErr w:type="spellEnd"/>
            <w:r w:rsidRPr="008603B6">
              <w:t xml:space="preserve"> </w:t>
            </w:r>
            <w:proofErr w:type="spellStart"/>
            <w:r w:rsidRPr="008603B6">
              <w:t>home</w:t>
            </w:r>
            <w:proofErr w:type="spellEnd"/>
            <w:r w:rsidRPr="008603B6">
              <w:t xml:space="preserve"> and business 2013</w:t>
            </w:r>
            <w:r>
              <w:t xml:space="preserve"> PL lub równoważny  </w:t>
            </w:r>
            <w:r w:rsidRPr="008603B6">
              <w:t>umożliwiający otwarcie, edycję i zapisanie pliku wynikowego w formatach określonych w załączniku 2, lp. 1 do Rozporządzenia Rady Ministrów w sprawie Krajowych Ram Interoperacyjności, minimalnych wymagań dla rejestrów publicznych i wymiany informacji w postaci elektronicznej oraz minimalnych wymagań dla systemów teleinformatycznych z 12 kwietnia 2012 r. (Dz. U. z 2012 r., poz. 526) zawierający przynajmniej procesor tekstu, arkusz kalkulacyjny, narzędzie do tworzenia prezentacji i klienta pocztowego. Jak również prawidłowe odczytywanie i zapisywanie danych w dokumentach w formatach: .DOC, DOCX, XLS, .XLSX, .PPT, .PPTX, w tym obsługa formatowania, makr, formuł, formularzy w plikach wytworzonych w MS Office 2003, MS Office 2007 i MS Office 2010</w:t>
            </w:r>
            <w:r>
              <w:t>.</w:t>
            </w:r>
          </w:p>
        </w:tc>
      </w:tr>
      <w:tr w:rsidR="000164F1" w:rsidRPr="00087C2F" w:rsidTr="00A326A2">
        <w:tc>
          <w:tcPr>
            <w:tcW w:w="2246" w:type="dxa"/>
          </w:tcPr>
          <w:p w:rsidR="000164F1" w:rsidRPr="00956963" w:rsidRDefault="000164F1" w:rsidP="00956963">
            <w:r w:rsidRPr="00956963">
              <w:t>Program antywirusowy</w:t>
            </w:r>
          </w:p>
        </w:tc>
        <w:tc>
          <w:tcPr>
            <w:tcW w:w="6286" w:type="dxa"/>
          </w:tcPr>
          <w:p w:rsidR="000164F1" w:rsidRPr="00956963" w:rsidRDefault="000164F1" w:rsidP="00956963">
            <w:r w:rsidRPr="00956963">
              <w:t xml:space="preserve">ESET </w:t>
            </w:r>
            <w:proofErr w:type="spellStart"/>
            <w:r w:rsidRPr="00956963">
              <w:t>Endpoint</w:t>
            </w:r>
            <w:proofErr w:type="spellEnd"/>
            <w:r w:rsidRPr="00956963">
              <w:t xml:space="preserve"> </w:t>
            </w:r>
            <w:proofErr w:type="spellStart"/>
            <w:r w:rsidRPr="00956963">
              <w:t>Antivirus</w:t>
            </w:r>
            <w:proofErr w:type="spellEnd"/>
            <w:r w:rsidRPr="00956963">
              <w:t xml:space="preserve"> na okres obecnej licencji o identyfikatorze publicznym 33B-4KM-EPP</w:t>
            </w:r>
          </w:p>
        </w:tc>
      </w:tr>
      <w:tr w:rsidR="000164F1" w:rsidRPr="00DB7047" w:rsidTr="00A326A2">
        <w:tc>
          <w:tcPr>
            <w:tcW w:w="2246" w:type="dxa"/>
          </w:tcPr>
          <w:p w:rsidR="000164F1" w:rsidRPr="00FD4BA0" w:rsidRDefault="000164F1" w:rsidP="00FD4BA0">
            <w:r w:rsidRPr="00FD4BA0">
              <w:t>Licencja dostępowa</w:t>
            </w:r>
          </w:p>
        </w:tc>
        <w:tc>
          <w:tcPr>
            <w:tcW w:w="6286" w:type="dxa"/>
          </w:tcPr>
          <w:p w:rsidR="000164F1" w:rsidRPr="00752742" w:rsidRDefault="000164F1" w:rsidP="00FD4BA0">
            <w:pPr>
              <w:rPr>
                <w:lang w:val="en-US"/>
              </w:rPr>
            </w:pPr>
            <w:r w:rsidRPr="00752742">
              <w:rPr>
                <w:lang w:val="en-US"/>
              </w:rPr>
              <w:t>Device Client Access License MOLP GOV</w:t>
            </w:r>
          </w:p>
        </w:tc>
      </w:tr>
    </w:tbl>
    <w:p w:rsidR="00B74B95" w:rsidRPr="00DB7047" w:rsidRDefault="00DB7047" w:rsidP="00DB7047">
      <w:pPr>
        <w:pStyle w:val="Akapitzlist"/>
        <w:numPr>
          <w:ilvl w:val="0"/>
          <w:numId w:val="26"/>
        </w:numPr>
        <w:autoSpaceDE w:val="0"/>
        <w:autoSpaceDN w:val="0"/>
        <w:adjustRightInd w:val="0"/>
        <w:jc w:val="both"/>
        <w:rPr>
          <w:rFonts w:ascii="Arial" w:eastAsia="Calibri" w:hAnsi="Arial" w:cs="Arial"/>
          <w:b/>
          <w:bCs/>
          <w:iCs/>
          <w:color w:val="000000"/>
          <w:sz w:val="20"/>
          <w:szCs w:val="20"/>
          <w:lang w:eastAsia="en-US"/>
        </w:rPr>
      </w:pPr>
      <w:r w:rsidRPr="00DB7047">
        <w:rPr>
          <w:rFonts w:ascii="Arial" w:eastAsia="Calibri" w:hAnsi="Arial" w:cs="Arial"/>
          <w:b/>
          <w:bCs/>
          <w:iCs/>
          <w:color w:val="000000"/>
          <w:sz w:val="20"/>
          <w:szCs w:val="20"/>
          <w:lang w:eastAsia="en-US"/>
        </w:rPr>
        <w:t>Akcesoria komputerowe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286"/>
      </w:tblGrid>
      <w:tr w:rsidR="00DB7047" w:rsidRPr="009F48A9" w:rsidTr="00DA0D32">
        <w:tc>
          <w:tcPr>
            <w:tcW w:w="2246" w:type="dxa"/>
          </w:tcPr>
          <w:p w:rsidR="00DB7047" w:rsidRPr="009F48A9" w:rsidRDefault="00DB7047" w:rsidP="00DA0D32">
            <w:pPr>
              <w:autoSpaceDE w:val="0"/>
              <w:autoSpaceDN w:val="0"/>
              <w:adjustRightInd w:val="0"/>
              <w:spacing w:after="0" w:line="240" w:lineRule="auto"/>
              <w:jc w:val="both"/>
              <w:rPr>
                <w:rFonts w:ascii="Arial" w:eastAsia="Calibri" w:hAnsi="Arial" w:cs="Arial"/>
                <w:b/>
                <w:bCs/>
                <w:iCs/>
                <w:color w:val="000000"/>
                <w:sz w:val="20"/>
                <w:szCs w:val="20"/>
                <w:lang w:eastAsia="en-US"/>
              </w:rPr>
            </w:pPr>
            <w:r>
              <w:rPr>
                <w:rFonts w:ascii="Arial" w:eastAsia="Calibri" w:hAnsi="Arial" w:cs="Arial"/>
                <w:b/>
                <w:bCs/>
                <w:iCs/>
                <w:color w:val="000000"/>
                <w:sz w:val="20"/>
                <w:szCs w:val="20"/>
                <w:lang w:eastAsia="en-US"/>
              </w:rPr>
              <w:t>Typ</w:t>
            </w:r>
          </w:p>
        </w:tc>
        <w:tc>
          <w:tcPr>
            <w:tcW w:w="6286" w:type="dxa"/>
          </w:tcPr>
          <w:p w:rsidR="00DB7047" w:rsidRPr="009F48A9" w:rsidRDefault="00DB7047" w:rsidP="00DA0D32">
            <w:pPr>
              <w:autoSpaceDE w:val="0"/>
              <w:autoSpaceDN w:val="0"/>
              <w:adjustRightInd w:val="0"/>
              <w:spacing w:after="0" w:line="240" w:lineRule="auto"/>
              <w:jc w:val="both"/>
              <w:rPr>
                <w:rFonts w:ascii="Arial" w:eastAsia="Calibri" w:hAnsi="Arial" w:cs="Arial"/>
                <w:b/>
                <w:bCs/>
                <w:iCs/>
                <w:color w:val="000000"/>
                <w:sz w:val="20"/>
                <w:szCs w:val="20"/>
                <w:lang w:eastAsia="en-US"/>
              </w:rPr>
            </w:pPr>
            <w:r w:rsidRPr="009F48A9">
              <w:rPr>
                <w:rFonts w:ascii="Arial" w:eastAsia="Calibri" w:hAnsi="Arial" w:cs="Arial"/>
                <w:b/>
                <w:bCs/>
                <w:iCs/>
                <w:color w:val="000000"/>
                <w:sz w:val="20"/>
                <w:szCs w:val="20"/>
                <w:lang w:eastAsia="en-US"/>
              </w:rPr>
              <w:t>Minimal</w:t>
            </w:r>
            <w:r>
              <w:rPr>
                <w:rFonts w:ascii="Arial" w:eastAsia="Calibri" w:hAnsi="Arial" w:cs="Arial"/>
                <w:b/>
                <w:bCs/>
                <w:iCs/>
                <w:color w:val="000000"/>
                <w:sz w:val="20"/>
                <w:szCs w:val="20"/>
                <w:lang w:eastAsia="en-US"/>
              </w:rPr>
              <w:t>ne wymagania</w:t>
            </w:r>
          </w:p>
        </w:tc>
      </w:tr>
      <w:tr w:rsidR="00DB7047" w:rsidRPr="008603B6" w:rsidTr="00DA0D32">
        <w:tc>
          <w:tcPr>
            <w:tcW w:w="2246" w:type="dxa"/>
          </w:tcPr>
          <w:p w:rsidR="00DB7047" w:rsidRPr="008603B6" w:rsidRDefault="00DB7047" w:rsidP="00DA0D32">
            <w:r>
              <w:t>Klawiatura</w:t>
            </w:r>
          </w:p>
        </w:tc>
        <w:tc>
          <w:tcPr>
            <w:tcW w:w="6286" w:type="dxa"/>
          </w:tcPr>
          <w:p w:rsidR="00DB7047" w:rsidRPr="008603B6" w:rsidRDefault="00E342D2" w:rsidP="00E00D7F">
            <w:r w:rsidRPr="00E00D7F">
              <w:t>Układ klawiszy QWERTY (104 klawisze), ciche klawisze oraz standardowy układ z pełnowymiarowymi klawiszami funkcyjnymi i klawiaturą numeryczną,</w:t>
            </w:r>
            <w:r w:rsidR="00E00D7F">
              <w:t xml:space="preserve"> </w:t>
            </w:r>
            <w:r w:rsidRPr="00E00D7F">
              <w:t>trwały</w:t>
            </w:r>
            <w:r w:rsidR="00BB0FFA" w:rsidRPr="00E00D7F">
              <w:t>mi nóżkami i odporna na zalanie. Port komunikacji USB, kabel od długości 1,5 m</w:t>
            </w:r>
            <w:r w:rsidR="00DC50D4">
              <w:t>,</w:t>
            </w:r>
            <w:r w:rsidR="00BB0FFA" w:rsidRPr="00E00D7F">
              <w:t xml:space="preserve"> </w:t>
            </w:r>
            <w:r w:rsidR="00DC50D4">
              <w:t>k</w:t>
            </w:r>
            <w:r w:rsidR="00BB0FFA" w:rsidRPr="00E00D7F">
              <w:t>olor czarny</w:t>
            </w:r>
            <w:r w:rsidR="00DC50D4">
              <w:t>. g</w:t>
            </w:r>
            <w:r w:rsidR="00BB0FFA" w:rsidRPr="00E00D7F">
              <w:t xml:space="preserve">warancja 24 </w:t>
            </w:r>
            <w:r w:rsidR="00E00D7F" w:rsidRPr="00E00D7F">
              <w:t>miesiąc</w:t>
            </w:r>
            <w:r w:rsidR="00E00D7F">
              <w:t>e.</w:t>
            </w:r>
          </w:p>
        </w:tc>
      </w:tr>
      <w:tr w:rsidR="00BB0FFA" w:rsidRPr="008603B6" w:rsidTr="00DA0D32">
        <w:tc>
          <w:tcPr>
            <w:tcW w:w="2246" w:type="dxa"/>
          </w:tcPr>
          <w:p w:rsidR="00BB0FFA" w:rsidRPr="00E00D7F" w:rsidRDefault="00BB0FFA" w:rsidP="00E00D7F">
            <w:r w:rsidRPr="00E00D7F">
              <w:t>Mysz optyczna</w:t>
            </w:r>
          </w:p>
        </w:tc>
        <w:tc>
          <w:tcPr>
            <w:tcW w:w="6286" w:type="dxa"/>
          </w:tcPr>
          <w:p w:rsidR="009A5EAC" w:rsidRDefault="00E00D7F" w:rsidP="00DC50D4">
            <w:pPr>
              <w:spacing w:after="0"/>
            </w:pPr>
            <w:proofErr w:type="spellStart"/>
            <w:r w:rsidRPr="00E00D7F">
              <w:t>Nanoodbiornik</w:t>
            </w:r>
            <w:proofErr w:type="spellEnd"/>
            <w:r w:rsidRPr="00E00D7F">
              <w:t>, 1 bateria AA (umieszczona w urządzeniu)</w:t>
            </w:r>
            <w:r w:rsidR="00DC50D4">
              <w:t>.</w:t>
            </w:r>
          </w:p>
          <w:p w:rsidR="009A5EAC" w:rsidRDefault="00DC50D4" w:rsidP="00DC50D4">
            <w:pPr>
              <w:spacing w:after="0"/>
            </w:pPr>
            <w:r>
              <w:t>Min r</w:t>
            </w:r>
            <w:r w:rsidR="00E00D7F" w:rsidRPr="00E00D7F">
              <w:t>ozdzielczość czujnika: 1000</w:t>
            </w:r>
            <w:r>
              <w:t xml:space="preserve">. </w:t>
            </w:r>
          </w:p>
          <w:p w:rsidR="00E00D7F" w:rsidRPr="00E00D7F" w:rsidRDefault="00E00D7F" w:rsidP="00DC50D4">
            <w:pPr>
              <w:spacing w:after="0"/>
            </w:pPr>
            <w:r w:rsidRPr="00E00D7F">
              <w:t>Liczba przycisków: 3</w:t>
            </w:r>
          </w:p>
          <w:p w:rsidR="00E00D7F" w:rsidRPr="00E00D7F" w:rsidRDefault="00E00D7F" w:rsidP="00DC50D4">
            <w:pPr>
              <w:spacing w:after="0"/>
            </w:pPr>
            <w:r w:rsidRPr="00E00D7F">
              <w:t>Typ baterii: Jedna bateria AA</w:t>
            </w:r>
          </w:p>
          <w:p w:rsidR="00E00D7F" w:rsidRPr="00E00D7F" w:rsidRDefault="009A5EAC" w:rsidP="00DC50D4">
            <w:pPr>
              <w:spacing w:after="0"/>
            </w:pPr>
            <w:r>
              <w:t>Min z</w:t>
            </w:r>
            <w:r w:rsidR="00E00D7F" w:rsidRPr="00E00D7F">
              <w:t>asięg działania bezprzewodowego: Ok. 10 m*</w:t>
            </w:r>
          </w:p>
          <w:p w:rsidR="00BB0FFA" w:rsidRPr="00E00D7F" w:rsidRDefault="00E00D7F" w:rsidP="009A5EAC">
            <w:pPr>
              <w:spacing w:after="0"/>
            </w:pPr>
            <w:r w:rsidRPr="00E00D7F">
              <w:t>Technologia łączności bezprzewodowej: </w:t>
            </w:r>
            <w:r w:rsidR="009A5EAC" w:rsidRPr="00E00D7F">
              <w:t xml:space="preserve">2,4 GHz </w:t>
            </w:r>
            <w:r w:rsidRPr="00E00D7F">
              <w:t>Interfejs: Odbiornik USB</w:t>
            </w:r>
          </w:p>
        </w:tc>
      </w:tr>
    </w:tbl>
    <w:p w:rsidR="00DB7047" w:rsidRPr="00DB7047" w:rsidRDefault="00DB7047"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p>
    <w:p w:rsidR="00B74B95" w:rsidRPr="00DB7047" w:rsidRDefault="00B74B95"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p>
    <w:p w:rsidR="00B74B95" w:rsidRPr="00DB7047" w:rsidRDefault="00B74B95" w:rsidP="005C5D2C">
      <w:pPr>
        <w:autoSpaceDE w:val="0"/>
        <w:autoSpaceDN w:val="0"/>
        <w:adjustRightInd w:val="0"/>
        <w:spacing w:after="0" w:line="240" w:lineRule="auto"/>
        <w:jc w:val="both"/>
        <w:rPr>
          <w:rFonts w:ascii="Arial" w:eastAsia="Calibri" w:hAnsi="Arial" w:cs="Arial"/>
          <w:bCs/>
          <w:iCs/>
          <w:color w:val="000000"/>
          <w:sz w:val="20"/>
          <w:szCs w:val="20"/>
          <w:lang w:eastAsia="en-US"/>
        </w:rPr>
      </w:pPr>
    </w:p>
    <w:p w:rsidR="005C5D2C" w:rsidRPr="00DB7047" w:rsidRDefault="005C5D2C" w:rsidP="005C5D2C">
      <w:pPr>
        <w:spacing w:after="0" w:line="240" w:lineRule="auto"/>
        <w:rPr>
          <w:rFonts w:ascii="Arial" w:eastAsia="Times New Roman" w:hAnsi="Arial" w:cs="Arial"/>
          <w:sz w:val="20"/>
          <w:szCs w:val="20"/>
        </w:rPr>
      </w:pPr>
    </w:p>
    <w:p w:rsidR="005C5D2C" w:rsidRPr="00A84016" w:rsidRDefault="005C5D2C" w:rsidP="005C5D2C">
      <w:pPr>
        <w:spacing w:after="0" w:line="240" w:lineRule="auto"/>
        <w:contextualSpacing/>
        <w:jc w:val="both"/>
        <w:rPr>
          <w:rFonts w:ascii="Arial" w:eastAsia="Times New Roman" w:hAnsi="Arial" w:cs="Arial"/>
          <w:b/>
          <w:sz w:val="20"/>
          <w:szCs w:val="20"/>
        </w:rPr>
      </w:pPr>
      <w:r w:rsidRPr="00A84016">
        <w:rPr>
          <w:rFonts w:ascii="Arial" w:eastAsia="Times New Roman" w:hAnsi="Arial" w:cs="Arial"/>
          <w:b/>
          <w:sz w:val="20"/>
          <w:szCs w:val="20"/>
        </w:rPr>
        <w:t xml:space="preserve">Kod CPV: </w:t>
      </w:r>
    </w:p>
    <w:p w:rsidR="007912C2" w:rsidRPr="00DA2A16" w:rsidRDefault="007912C2" w:rsidP="00DA2A16">
      <w:pPr>
        <w:spacing w:after="0" w:line="240" w:lineRule="auto"/>
      </w:pPr>
      <w:r w:rsidRPr="00DA2A16">
        <w:t>30213000-5 – zestaw komputerowy</w:t>
      </w:r>
    </w:p>
    <w:p w:rsidR="00DA2A16" w:rsidRPr="00DA2A16" w:rsidRDefault="00DA2A16" w:rsidP="00DA2A16">
      <w:pPr>
        <w:spacing w:after="0" w:line="240" w:lineRule="auto"/>
      </w:pPr>
      <w:r w:rsidRPr="00DA2A16">
        <w:t xml:space="preserve">30200000-1 </w:t>
      </w:r>
      <w:r w:rsidR="0041756B">
        <w:t xml:space="preserve">- </w:t>
      </w:r>
      <w:r w:rsidRPr="00DA2A16">
        <w:t>komputer przenośny</w:t>
      </w:r>
    </w:p>
    <w:p w:rsidR="005C5D2C" w:rsidRDefault="00976C93" w:rsidP="00DA2A16">
      <w:pPr>
        <w:spacing w:after="0" w:line="240" w:lineRule="auto"/>
      </w:pPr>
      <w:r w:rsidRPr="00DA2A16">
        <w:t>48000000-8 - pakiety oprogramowania i systemy informatyczne</w:t>
      </w:r>
    </w:p>
    <w:p w:rsidR="0041756B" w:rsidRPr="0041756B" w:rsidRDefault="0041756B" w:rsidP="0041756B">
      <w:r w:rsidRPr="0041756B">
        <w:t>30237200-1 - </w:t>
      </w:r>
      <w:r>
        <w:t>a</w:t>
      </w:r>
      <w:r w:rsidRPr="0041756B">
        <w:t>kcesoria komputerowe</w:t>
      </w:r>
    </w:p>
    <w:p w:rsidR="005C5D2C" w:rsidRPr="009F48A9" w:rsidRDefault="005C5D2C" w:rsidP="005C5D2C">
      <w:pPr>
        <w:spacing w:after="0" w:line="240" w:lineRule="auto"/>
        <w:jc w:val="both"/>
        <w:rPr>
          <w:rFonts w:ascii="Arial" w:eastAsia="Times New Roman" w:hAnsi="Arial" w:cs="Arial"/>
          <w:b/>
          <w:noProof/>
          <w:sz w:val="20"/>
          <w:szCs w:val="20"/>
        </w:rPr>
      </w:pPr>
    </w:p>
    <w:p w:rsidR="005C5D2C" w:rsidRPr="009F48A9" w:rsidRDefault="005C5D2C" w:rsidP="005C5D2C">
      <w:pPr>
        <w:autoSpaceDE w:val="0"/>
        <w:autoSpaceDN w:val="0"/>
        <w:adjustRightInd w:val="0"/>
        <w:spacing w:after="0" w:line="240" w:lineRule="auto"/>
        <w:contextualSpacing/>
        <w:jc w:val="both"/>
        <w:rPr>
          <w:rFonts w:ascii="Arial" w:eastAsia="Times New Roman" w:hAnsi="Arial" w:cs="Arial"/>
          <w:noProof/>
          <w:color w:val="1F497D"/>
          <w:sz w:val="20"/>
          <w:szCs w:val="20"/>
        </w:rPr>
      </w:pPr>
    </w:p>
    <w:p w:rsidR="005C5D2C" w:rsidRPr="009F48A9" w:rsidRDefault="005C5D2C" w:rsidP="005C5D2C">
      <w:pPr>
        <w:autoSpaceDE w:val="0"/>
        <w:autoSpaceDN w:val="0"/>
        <w:adjustRightInd w:val="0"/>
        <w:spacing w:after="0" w:line="240" w:lineRule="auto"/>
        <w:contextualSpacing/>
        <w:jc w:val="both"/>
        <w:rPr>
          <w:rFonts w:ascii="Arial" w:eastAsia="Times New Roman" w:hAnsi="Arial" w:cs="Arial"/>
          <w:b/>
          <w:sz w:val="20"/>
          <w:szCs w:val="20"/>
        </w:rPr>
      </w:pPr>
    </w:p>
    <w:sectPr w:rsidR="005C5D2C" w:rsidRPr="009F48A9" w:rsidSect="00554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9"/>
    <w:lvl w:ilvl="0">
      <w:start w:val="1"/>
      <w:numFmt w:val="bullet"/>
      <w:lvlText w:val=""/>
      <w:lvlJc w:val="left"/>
      <w:pPr>
        <w:tabs>
          <w:tab w:val="num" w:pos="284"/>
        </w:tabs>
        <w:ind w:left="284" w:hanging="284"/>
      </w:pPr>
      <w:rPr>
        <w:rFonts w:ascii="Symbol" w:hAnsi="Symbol"/>
        <w:sz w:val="20"/>
      </w:rPr>
    </w:lvl>
  </w:abstractNum>
  <w:abstractNum w:abstractNumId="1">
    <w:nsid w:val="064C3E5D"/>
    <w:multiLevelType w:val="hybridMultilevel"/>
    <w:tmpl w:val="69347504"/>
    <w:lvl w:ilvl="0" w:tplc="91D04488">
      <w:start w:val="1"/>
      <w:numFmt w:val="decimal"/>
      <w:lvlText w:val="%1."/>
      <w:lvlJc w:val="left"/>
      <w:pPr>
        <w:ind w:left="360" w:hanging="360"/>
      </w:pPr>
      <w:rPr>
        <w:rFonts w:ascii="Calibri" w:hAnsi="Calibri" w:cs="Calibri" w:hint="default"/>
        <w:b w:val="0"/>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CA16C9"/>
    <w:multiLevelType w:val="hybridMultilevel"/>
    <w:tmpl w:val="9B8CC024"/>
    <w:lvl w:ilvl="0" w:tplc="E474DB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130D1"/>
    <w:multiLevelType w:val="hybridMultilevel"/>
    <w:tmpl w:val="0E7059B4"/>
    <w:lvl w:ilvl="0" w:tplc="E90CF1F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BBD0DA1"/>
    <w:multiLevelType w:val="hybridMultilevel"/>
    <w:tmpl w:val="3C2CF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856968"/>
    <w:multiLevelType w:val="multilevel"/>
    <w:tmpl w:val="24F2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E1A38"/>
    <w:multiLevelType w:val="hybridMultilevel"/>
    <w:tmpl w:val="FB904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136E4F"/>
    <w:multiLevelType w:val="multilevel"/>
    <w:tmpl w:val="4E88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45B0F"/>
    <w:multiLevelType w:val="hybridMultilevel"/>
    <w:tmpl w:val="D3CCEF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9121CAA"/>
    <w:multiLevelType w:val="multilevel"/>
    <w:tmpl w:val="DC06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23678"/>
    <w:multiLevelType w:val="hybridMultilevel"/>
    <w:tmpl w:val="A74CC13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46CD7A45"/>
    <w:multiLevelType w:val="hybridMultilevel"/>
    <w:tmpl w:val="F490F5F6"/>
    <w:lvl w:ilvl="0" w:tplc="9EE659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C2324D"/>
    <w:multiLevelType w:val="hybridMultilevel"/>
    <w:tmpl w:val="A532170E"/>
    <w:lvl w:ilvl="0" w:tplc="B73E3A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2A377C"/>
    <w:multiLevelType w:val="hybridMultilevel"/>
    <w:tmpl w:val="A4F4A76A"/>
    <w:lvl w:ilvl="0" w:tplc="203048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980F2F"/>
    <w:multiLevelType w:val="hybridMultilevel"/>
    <w:tmpl w:val="5B86B6E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0D12AB"/>
    <w:multiLevelType w:val="multilevel"/>
    <w:tmpl w:val="D1CC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8E68B3"/>
    <w:multiLevelType w:val="hybridMultilevel"/>
    <w:tmpl w:val="BCDA8506"/>
    <w:lvl w:ilvl="0" w:tplc="912CDB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DC3EAA"/>
    <w:multiLevelType w:val="multilevel"/>
    <w:tmpl w:val="86DA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9">
    <w:nsid w:val="61D60F69"/>
    <w:multiLevelType w:val="hybridMultilevel"/>
    <w:tmpl w:val="6B3C5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DF52C2"/>
    <w:multiLevelType w:val="hybridMultilevel"/>
    <w:tmpl w:val="59C666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66338AE"/>
    <w:multiLevelType w:val="hybridMultilevel"/>
    <w:tmpl w:val="79AAF2B4"/>
    <w:lvl w:ilvl="0" w:tplc="C91A72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A80011D"/>
    <w:multiLevelType w:val="hybridMultilevel"/>
    <w:tmpl w:val="0512EBD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4E54A09"/>
    <w:multiLevelType w:val="hybridMultilevel"/>
    <w:tmpl w:val="DF8ECCD0"/>
    <w:lvl w:ilvl="0" w:tplc="04150001">
      <w:start w:val="1"/>
      <w:numFmt w:val="bullet"/>
      <w:lvlText w:val=""/>
      <w:lvlJc w:val="left"/>
      <w:pPr>
        <w:ind w:left="720" w:hanging="360"/>
      </w:pPr>
      <w:rPr>
        <w:rFonts w:ascii="Symbol" w:hAnsi="Symbo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C40B14"/>
    <w:multiLevelType w:val="hybridMultilevel"/>
    <w:tmpl w:val="80223D48"/>
    <w:lvl w:ilvl="0" w:tplc="13644E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1B6095"/>
    <w:multiLevelType w:val="hybridMultilevel"/>
    <w:tmpl w:val="E92009A4"/>
    <w:lvl w:ilvl="0" w:tplc="605059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D137CA"/>
    <w:multiLevelType w:val="hybridMultilevel"/>
    <w:tmpl w:val="2200B690"/>
    <w:lvl w:ilvl="0" w:tplc="32625C56">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
  </w:num>
  <w:num w:numId="3">
    <w:abstractNumId w:val="0"/>
  </w:num>
  <w:num w:numId="4">
    <w:abstractNumId w:val="8"/>
  </w:num>
  <w:num w:numId="5">
    <w:abstractNumId w:val="4"/>
  </w:num>
  <w:num w:numId="6">
    <w:abstractNumId w:val="24"/>
  </w:num>
  <w:num w:numId="7">
    <w:abstractNumId w:val="1"/>
  </w:num>
  <w:num w:numId="8">
    <w:abstractNumId w:val="13"/>
  </w:num>
  <w:num w:numId="9">
    <w:abstractNumId w:val="21"/>
  </w:num>
  <w:num w:numId="10">
    <w:abstractNumId w:val="25"/>
  </w:num>
  <w:num w:numId="11">
    <w:abstractNumId w:val="20"/>
  </w:num>
  <w:num w:numId="12">
    <w:abstractNumId w:val="11"/>
  </w:num>
  <w:num w:numId="13">
    <w:abstractNumId w:val="2"/>
  </w:num>
  <w:num w:numId="14">
    <w:abstractNumId w:val="3"/>
  </w:num>
  <w:num w:numId="15">
    <w:abstractNumId w:val="16"/>
  </w:num>
  <w:num w:numId="16">
    <w:abstractNumId w:val="22"/>
  </w:num>
  <w:num w:numId="17">
    <w:abstractNumId w:val="17"/>
  </w:num>
  <w:num w:numId="18">
    <w:abstractNumId w:val="7"/>
  </w:num>
  <w:num w:numId="19">
    <w:abstractNumId w:val="5"/>
  </w:num>
  <w:num w:numId="20">
    <w:abstractNumId w:val="15"/>
  </w:num>
  <w:num w:numId="21">
    <w:abstractNumId w:val="10"/>
  </w:num>
  <w:num w:numId="22">
    <w:abstractNumId w:val="12"/>
  </w:num>
  <w:num w:numId="23">
    <w:abstractNumId w:val="26"/>
  </w:num>
  <w:num w:numId="24">
    <w:abstractNumId w:val="14"/>
  </w:num>
  <w:num w:numId="25">
    <w:abstractNumId w:val="23"/>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2C"/>
    <w:rsid w:val="000164F1"/>
    <w:rsid w:val="00087C2F"/>
    <w:rsid w:val="00135214"/>
    <w:rsid w:val="001566EF"/>
    <w:rsid w:val="001625E0"/>
    <w:rsid w:val="0020441B"/>
    <w:rsid w:val="00241413"/>
    <w:rsid w:val="002B4465"/>
    <w:rsid w:val="002F594A"/>
    <w:rsid w:val="00303357"/>
    <w:rsid w:val="00315C46"/>
    <w:rsid w:val="003D2673"/>
    <w:rsid w:val="003F3DFC"/>
    <w:rsid w:val="0041756B"/>
    <w:rsid w:val="004B7841"/>
    <w:rsid w:val="004C0F75"/>
    <w:rsid w:val="005023F0"/>
    <w:rsid w:val="00530CD3"/>
    <w:rsid w:val="00542770"/>
    <w:rsid w:val="005543E4"/>
    <w:rsid w:val="005670CA"/>
    <w:rsid w:val="005827E1"/>
    <w:rsid w:val="005854EF"/>
    <w:rsid w:val="005A0CA6"/>
    <w:rsid w:val="005C5D2C"/>
    <w:rsid w:val="00603F28"/>
    <w:rsid w:val="00645FBF"/>
    <w:rsid w:val="00647F18"/>
    <w:rsid w:val="006905E2"/>
    <w:rsid w:val="0072217E"/>
    <w:rsid w:val="00750413"/>
    <w:rsid w:val="00752742"/>
    <w:rsid w:val="007912C2"/>
    <w:rsid w:val="007B42E7"/>
    <w:rsid w:val="00803CDC"/>
    <w:rsid w:val="00842DFC"/>
    <w:rsid w:val="008603B6"/>
    <w:rsid w:val="009145F9"/>
    <w:rsid w:val="00956963"/>
    <w:rsid w:val="00976C93"/>
    <w:rsid w:val="00992D2D"/>
    <w:rsid w:val="009A4093"/>
    <w:rsid w:val="009A5EAC"/>
    <w:rsid w:val="009B4F19"/>
    <w:rsid w:val="009B565E"/>
    <w:rsid w:val="009F48A9"/>
    <w:rsid w:val="00A1375E"/>
    <w:rsid w:val="00A326A2"/>
    <w:rsid w:val="00A84016"/>
    <w:rsid w:val="00A848FF"/>
    <w:rsid w:val="00AC7DFC"/>
    <w:rsid w:val="00B45A63"/>
    <w:rsid w:val="00B74B95"/>
    <w:rsid w:val="00BB0FFA"/>
    <w:rsid w:val="00C9337C"/>
    <w:rsid w:val="00D55146"/>
    <w:rsid w:val="00DA2A16"/>
    <w:rsid w:val="00DB7047"/>
    <w:rsid w:val="00DC50D4"/>
    <w:rsid w:val="00E00D7F"/>
    <w:rsid w:val="00E342D2"/>
    <w:rsid w:val="00EA7791"/>
    <w:rsid w:val="00EA7D8A"/>
    <w:rsid w:val="00EE0E6B"/>
    <w:rsid w:val="00EF63D7"/>
    <w:rsid w:val="00F37A52"/>
    <w:rsid w:val="00FB1096"/>
    <w:rsid w:val="00FD1E4A"/>
    <w:rsid w:val="00FD4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C5D2C"/>
    <w:pPr>
      <w:keepNext/>
      <w:keepLines/>
      <w:spacing w:before="480" w:after="0" w:line="240"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nhideWhenUsed/>
    <w:qFormat/>
    <w:rsid w:val="005C5D2C"/>
    <w:pPr>
      <w:keepNext/>
      <w:keepLines/>
      <w:spacing w:before="200" w:after="0" w:line="240" w:lineRule="auto"/>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5C5D2C"/>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5C5D2C"/>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5C5D2C"/>
    <w:pPr>
      <w:keepNext/>
      <w:spacing w:after="0" w:line="240" w:lineRule="auto"/>
      <w:ind w:left="426"/>
      <w:jc w:val="center"/>
      <w:outlineLvl w:val="4"/>
    </w:pPr>
    <w:rPr>
      <w:rFonts w:ascii="Times New Roman" w:eastAsia="Times New Roman" w:hAnsi="Times New Roman" w:cs="Times New Roman"/>
      <w:b/>
      <w:sz w:val="24"/>
      <w:szCs w:val="20"/>
      <w:lang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D2C"/>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5C5D2C"/>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5C5D2C"/>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5C5D2C"/>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5C5D2C"/>
    <w:rPr>
      <w:rFonts w:ascii="Times New Roman" w:eastAsia="Times New Roman" w:hAnsi="Times New Roman" w:cs="Times New Roman"/>
      <w:b/>
      <w:sz w:val="24"/>
      <w:szCs w:val="20"/>
      <w:lang w:eastAsia="fr-FR"/>
    </w:rPr>
  </w:style>
  <w:style w:type="numbering" w:customStyle="1" w:styleId="Bezlisty1">
    <w:name w:val="Bez listy1"/>
    <w:next w:val="Bezlisty"/>
    <w:uiPriority w:val="99"/>
    <w:semiHidden/>
    <w:unhideWhenUsed/>
    <w:rsid w:val="005C5D2C"/>
  </w:style>
  <w:style w:type="paragraph" w:styleId="Nagwek">
    <w:name w:val="header"/>
    <w:basedOn w:val="Normalny"/>
    <w:link w:val="NagwekZnak"/>
    <w:uiPriority w:val="99"/>
    <w:unhideWhenUsed/>
    <w:rsid w:val="005C5D2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C5D2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C5D2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5C5D2C"/>
    <w:rPr>
      <w:rFonts w:ascii="Times New Roman" w:eastAsia="Times New Roman" w:hAnsi="Times New Roman" w:cs="Times New Roman"/>
      <w:sz w:val="24"/>
      <w:szCs w:val="24"/>
    </w:rPr>
  </w:style>
  <w:style w:type="paragraph" w:styleId="Tekstdymka">
    <w:name w:val="Balloon Text"/>
    <w:basedOn w:val="Normalny"/>
    <w:link w:val="TekstdymkaZnak"/>
    <w:semiHidden/>
    <w:unhideWhenUsed/>
    <w:rsid w:val="005C5D2C"/>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semiHidden/>
    <w:rsid w:val="005C5D2C"/>
    <w:rPr>
      <w:rFonts w:ascii="Tahoma" w:eastAsia="Calibri" w:hAnsi="Tahoma" w:cs="Times New Roman"/>
      <w:sz w:val="16"/>
      <w:szCs w:val="16"/>
    </w:rPr>
  </w:style>
  <w:style w:type="paragraph" w:customStyle="1" w:styleId="tekst8p">
    <w:name w:val="tekst_8p"/>
    <w:basedOn w:val="Normalny"/>
    <w:uiPriority w:val="99"/>
    <w:rsid w:val="005C5D2C"/>
    <w:pPr>
      <w:autoSpaceDE w:val="0"/>
      <w:autoSpaceDN w:val="0"/>
      <w:adjustRightInd w:val="0"/>
      <w:spacing w:after="0" w:line="220" w:lineRule="atLeast"/>
      <w:jc w:val="center"/>
      <w:textAlignment w:val="center"/>
    </w:pPr>
    <w:rPr>
      <w:rFonts w:ascii="Tahoma" w:eastAsia="Times New Roman" w:hAnsi="Tahoma" w:cs="Tahoma"/>
      <w:color w:val="000000"/>
      <w:sz w:val="16"/>
      <w:szCs w:val="16"/>
      <w:lang w:val="en-GB"/>
    </w:rPr>
  </w:style>
  <w:style w:type="paragraph" w:customStyle="1" w:styleId="Tekst12p">
    <w:name w:val="Tekst 12p"/>
    <w:basedOn w:val="Normalny"/>
    <w:uiPriority w:val="99"/>
    <w:rsid w:val="005C5D2C"/>
    <w:pPr>
      <w:autoSpaceDE w:val="0"/>
      <w:autoSpaceDN w:val="0"/>
      <w:adjustRightInd w:val="0"/>
      <w:spacing w:after="0" w:line="288" w:lineRule="auto"/>
      <w:textAlignment w:val="center"/>
    </w:pPr>
    <w:rPr>
      <w:rFonts w:ascii="Tahoma" w:eastAsia="Times New Roman" w:hAnsi="Tahoma" w:cs="Tahoma"/>
      <w:color w:val="000000"/>
      <w:sz w:val="24"/>
      <w:szCs w:val="24"/>
      <w:lang w:val="en-GB"/>
    </w:rPr>
  </w:style>
  <w:style w:type="character" w:customStyle="1" w:styleId="Bold">
    <w:name w:val="Bold"/>
    <w:uiPriority w:val="99"/>
    <w:rsid w:val="005C5D2C"/>
    <w:rPr>
      <w:b/>
      <w:bCs/>
    </w:rPr>
  </w:style>
  <w:style w:type="paragraph" w:styleId="Tytu">
    <w:name w:val="Title"/>
    <w:basedOn w:val="Normalny"/>
    <w:next w:val="Normalny"/>
    <w:link w:val="TytuZnak"/>
    <w:qFormat/>
    <w:rsid w:val="005C5D2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rsid w:val="005C5D2C"/>
    <w:rPr>
      <w:rFonts w:ascii="Cambria" w:eastAsia="Times New Roman" w:hAnsi="Cambria" w:cs="Times New Roman"/>
      <w:b/>
      <w:bCs/>
      <w:kern w:val="28"/>
      <w:sz w:val="32"/>
      <w:szCs w:val="32"/>
    </w:rPr>
  </w:style>
  <w:style w:type="paragraph" w:styleId="Tekstpodstawowy">
    <w:name w:val="Body Text"/>
    <w:aliases w:val="wypunktowanie"/>
    <w:basedOn w:val="Normalny"/>
    <w:link w:val="TekstpodstawowyZnak"/>
    <w:rsid w:val="005C5D2C"/>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aliases w:val="wypunktowanie Znak"/>
    <w:basedOn w:val="Domylnaczcionkaakapitu"/>
    <w:link w:val="Tekstpodstawowy"/>
    <w:rsid w:val="005C5D2C"/>
    <w:rPr>
      <w:rFonts w:ascii="Times New Roman" w:eastAsia="Times New Roman" w:hAnsi="Times New Roman" w:cs="Times New Roman"/>
      <w:sz w:val="24"/>
      <w:szCs w:val="20"/>
    </w:rPr>
  </w:style>
  <w:style w:type="paragraph" w:styleId="Tekstpodstawowy2">
    <w:name w:val="Body Text 2"/>
    <w:basedOn w:val="Normalny"/>
    <w:link w:val="Tekstpodstawowy2Znak"/>
    <w:rsid w:val="005C5D2C"/>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5C5D2C"/>
    <w:rPr>
      <w:rFonts w:ascii="Times New Roman" w:eastAsia="Times New Roman" w:hAnsi="Times New Roman" w:cs="Times New Roman"/>
      <w:sz w:val="24"/>
      <w:szCs w:val="24"/>
    </w:rPr>
  </w:style>
  <w:style w:type="paragraph" w:customStyle="1" w:styleId="Akapitzlist1">
    <w:name w:val="Akapit z listą1"/>
    <w:basedOn w:val="Normalny"/>
    <w:qFormat/>
    <w:rsid w:val="005C5D2C"/>
    <w:pPr>
      <w:spacing w:after="0" w:line="240" w:lineRule="auto"/>
      <w:ind w:left="720"/>
      <w:contextualSpacing/>
    </w:pPr>
    <w:rPr>
      <w:rFonts w:ascii="Times New Roman" w:eastAsia="Times New Roman" w:hAnsi="Times New Roman" w:cs="Times New Roman"/>
      <w:sz w:val="24"/>
      <w:szCs w:val="24"/>
    </w:rPr>
  </w:style>
  <w:style w:type="paragraph" w:styleId="Akapitzlist">
    <w:name w:val="List Paragraph"/>
    <w:basedOn w:val="Normalny"/>
    <w:uiPriority w:val="99"/>
    <w:qFormat/>
    <w:rsid w:val="005C5D2C"/>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unhideWhenUsed/>
    <w:rsid w:val="005C5D2C"/>
    <w:rPr>
      <w:color w:val="0000FF"/>
      <w:u w:val="single"/>
    </w:rPr>
  </w:style>
  <w:style w:type="character" w:customStyle="1" w:styleId="TekstprzypisudolnegoZnak">
    <w:name w:val="Tekst przypisu dolnego Znak"/>
    <w:aliases w:val="Podrozdział Znak,Footnote Znak"/>
    <w:link w:val="Tekstprzypisudolnego"/>
    <w:semiHidden/>
    <w:rsid w:val="005C5D2C"/>
    <w:rPr>
      <w:rFonts w:ascii="Times New Roman" w:eastAsia="Times New Roman" w:hAnsi="Times New Roman" w:cs="Times New Roman"/>
      <w:sz w:val="20"/>
      <w:szCs w:val="20"/>
    </w:rPr>
  </w:style>
  <w:style w:type="paragraph" w:styleId="Tekstprzypisudolnego">
    <w:name w:val="footnote text"/>
    <w:aliases w:val="Podrozdział,Footnote"/>
    <w:basedOn w:val="Normalny"/>
    <w:link w:val="TekstprzypisudolnegoZnak"/>
    <w:semiHidden/>
    <w:rsid w:val="005C5D2C"/>
    <w:pPr>
      <w:spacing w:after="0"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5C5D2C"/>
    <w:rPr>
      <w:sz w:val="20"/>
      <w:szCs w:val="20"/>
    </w:rPr>
  </w:style>
  <w:style w:type="character" w:styleId="Numerstrony">
    <w:name w:val="page number"/>
    <w:basedOn w:val="Domylnaczcionkaakapitu"/>
    <w:rsid w:val="005C5D2C"/>
  </w:style>
  <w:style w:type="paragraph" w:styleId="Tekstpodstawowy3">
    <w:name w:val="Body Text 3"/>
    <w:basedOn w:val="Normalny"/>
    <w:link w:val="Tekstpodstawowy3Znak"/>
    <w:rsid w:val="005C5D2C"/>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5C5D2C"/>
    <w:rPr>
      <w:rFonts w:ascii="Times New Roman" w:eastAsia="Times New Roman" w:hAnsi="Times New Roman" w:cs="Times New Roman"/>
      <w:sz w:val="16"/>
      <w:szCs w:val="16"/>
    </w:rPr>
  </w:style>
  <w:style w:type="paragraph" w:styleId="NormalnyWeb">
    <w:name w:val="Normal (Web)"/>
    <w:basedOn w:val="Normalny"/>
    <w:uiPriority w:val="99"/>
    <w:unhideWhenUsed/>
    <w:rsid w:val="005C5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link w:val="Tekstkomentarza"/>
    <w:uiPriority w:val="99"/>
    <w:semiHidden/>
    <w:rsid w:val="005C5D2C"/>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semiHidden/>
    <w:unhideWhenUsed/>
    <w:rsid w:val="005C5D2C"/>
    <w:pPr>
      <w:spacing w:after="0" w:line="240" w:lineRule="auto"/>
    </w:pPr>
    <w:rPr>
      <w:rFonts w:ascii="Times New Roman" w:eastAsia="Times New Roman" w:hAnsi="Times New Roman" w:cs="Times New Roman"/>
      <w:sz w:val="24"/>
      <w:szCs w:val="24"/>
    </w:rPr>
  </w:style>
  <w:style w:type="character" w:customStyle="1" w:styleId="TekstkomentarzaZnak1">
    <w:name w:val="Tekst komentarza Znak1"/>
    <w:basedOn w:val="Domylnaczcionkaakapitu"/>
    <w:uiPriority w:val="99"/>
    <w:semiHidden/>
    <w:rsid w:val="005C5D2C"/>
    <w:rPr>
      <w:sz w:val="20"/>
      <w:szCs w:val="20"/>
    </w:rPr>
  </w:style>
  <w:style w:type="character" w:customStyle="1" w:styleId="TematkomentarzaZnak">
    <w:name w:val="Temat komentarza Znak"/>
    <w:link w:val="Tematkomentarza"/>
    <w:semiHidden/>
    <w:rsid w:val="005C5D2C"/>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unhideWhenUsed/>
    <w:rsid w:val="005C5D2C"/>
    <w:rPr>
      <w:b/>
      <w:bCs/>
      <w:sz w:val="20"/>
      <w:szCs w:val="20"/>
    </w:rPr>
  </w:style>
  <w:style w:type="character" w:customStyle="1" w:styleId="TematkomentarzaZnak1">
    <w:name w:val="Temat komentarza Znak1"/>
    <w:basedOn w:val="TekstkomentarzaZnak1"/>
    <w:uiPriority w:val="99"/>
    <w:semiHidden/>
    <w:rsid w:val="005C5D2C"/>
    <w:rPr>
      <w:b/>
      <w:bCs/>
      <w:sz w:val="20"/>
      <w:szCs w:val="20"/>
    </w:rPr>
  </w:style>
  <w:style w:type="paragraph" w:customStyle="1" w:styleId="MMTitle">
    <w:name w:val="MM Title"/>
    <w:basedOn w:val="Tytu"/>
    <w:link w:val="MMTitleZnak"/>
    <w:rsid w:val="005C5D2C"/>
    <w:pPr>
      <w:pBdr>
        <w:bottom w:val="single" w:sz="8" w:space="4" w:color="4F81BD"/>
      </w:pBdr>
      <w:spacing w:before="0" w:after="300"/>
      <w:contextualSpacing/>
      <w:jc w:val="left"/>
      <w:outlineLvl w:val="9"/>
    </w:pPr>
    <w:rPr>
      <w:b w:val="0"/>
      <w:bCs w:val="0"/>
      <w:color w:val="17365D"/>
      <w:spacing w:val="5"/>
      <w:sz w:val="52"/>
      <w:szCs w:val="52"/>
    </w:rPr>
  </w:style>
  <w:style w:type="character" w:customStyle="1" w:styleId="MMTitleZnak">
    <w:name w:val="MM Title Znak"/>
    <w:link w:val="MMTitle"/>
    <w:rsid w:val="005C5D2C"/>
    <w:rPr>
      <w:rFonts w:ascii="Cambria" w:eastAsia="Times New Roman" w:hAnsi="Cambria" w:cs="Times New Roman"/>
      <w:color w:val="17365D"/>
      <w:spacing w:val="5"/>
      <w:kern w:val="28"/>
      <w:sz w:val="52"/>
      <w:szCs w:val="52"/>
    </w:rPr>
  </w:style>
  <w:style w:type="paragraph" w:customStyle="1" w:styleId="MMTopic1">
    <w:name w:val="MM Topic 1"/>
    <w:basedOn w:val="Nagwek1"/>
    <w:rsid w:val="005C5D2C"/>
    <w:pPr>
      <w:keepLines w:val="0"/>
      <w:spacing w:before="240" w:after="60" w:line="276" w:lineRule="auto"/>
    </w:pPr>
    <w:rPr>
      <w:color w:val="auto"/>
      <w:kern w:val="32"/>
      <w:sz w:val="32"/>
      <w:szCs w:val="32"/>
      <w:lang w:eastAsia="en-US"/>
    </w:rPr>
  </w:style>
  <w:style w:type="paragraph" w:customStyle="1" w:styleId="MMTopic2">
    <w:name w:val="MM Topic 2"/>
    <w:basedOn w:val="Nagwek2"/>
    <w:link w:val="MMTopic2Znak"/>
    <w:rsid w:val="005C5D2C"/>
    <w:pPr>
      <w:keepLines w:val="0"/>
      <w:spacing w:before="240" w:after="60" w:line="276" w:lineRule="auto"/>
    </w:pPr>
    <w:rPr>
      <w:i/>
      <w:iCs/>
      <w:color w:val="auto"/>
      <w:sz w:val="28"/>
      <w:szCs w:val="28"/>
    </w:rPr>
  </w:style>
  <w:style w:type="character" w:customStyle="1" w:styleId="MMTopic2Znak">
    <w:name w:val="MM Topic 2 Znak"/>
    <w:link w:val="MMTopic2"/>
    <w:rsid w:val="005C5D2C"/>
    <w:rPr>
      <w:rFonts w:ascii="Cambria" w:eastAsia="Times New Roman" w:hAnsi="Cambria" w:cs="Times New Roman"/>
      <w:b/>
      <w:bCs/>
      <w:i/>
      <w:iCs/>
      <w:sz w:val="28"/>
      <w:szCs w:val="28"/>
    </w:rPr>
  </w:style>
  <w:style w:type="paragraph" w:customStyle="1" w:styleId="MMTopic3">
    <w:name w:val="MM Topic 3"/>
    <w:basedOn w:val="Nagwek3"/>
    <w:rsid w:val="005C5D2C"/>
    <w:pPr>
      <w:spacing w:line="276" w:lineRule="auto"/>
    </w:pPr>
    <w:rPr>
      <w:lang w:eastAsia="en-US"/>
    </w:rPr>
  </w:style>
  <w:style w:type="paragraph" w:customStyle="1" w:styleId="MMRelationship">
    <w:name w:val="MM Relationship"/>
    <w:basedOn w:val="Normalny"/>
    <w:link w:val="MMRelationshipZnak"/>
    <w:rsid w:val="005C5D2C"/>
    <w:rPr>
      <w:rFonts w:ascii="Calibri" w:eastAsia="Calibri" w:hAnsi="Calibri" w:cs="Times New Roman"/>
      <w:sz w:val="20"/>
      <w:szCs w:val="20"/>
    </w:rPr>
  </w:style>
  <w:style w:type="character" w:customStyle="1" w:styleId="MMRelationshipZnak">
    <w:name w:val="MM Relationship Znak"/>
    <w:link w:val="MMRelationship"/>
    <w:rsid w:val="005C5D2C"/>
    <w:rPr>
      <w:rFonts w:ascii="Calibri" w:eastAsia="Calibri" w:hAnsi="Calibri" w:cs="Times New Roman"/>
      <w:sz w:val="20"/>
      <w:szCs w:val="20"/>
    </w:rPr>
  </w:style>
  <w:style w:type="paragraph" w:styleId="Zwykytekst">
    <w:name w:val="Plain Text"/>
    <w:basedOn w:val="Normalny"/>
    <w:link w:val="ZwykytekstZnak"/>
    <w:uiPriority w:val="99"/>
    <w:unhideWhenUsed/>
    <w:rsid w:val="005C5D2C"/>
    <w:pPr>
      <w:spacing w:after="0" w:line="240" w:lineRule="auto"/>
    </w:pPr>
    <w:rPr>
      <w:rFonts w:ascii="Calibri" w:eastAsia="Calibri" w:hAnsi="Calibri" w:cs="Times New Roman"/>
      <w:sz w:val="20"/>
      <w:szCs w:val="21"/>
    </w:rPr>
  </w:style>
  <w:style w:type="character" w:customStyle="1" w:styleId="ZwykytekstZnak">
    <w:name w:val="Zwykły tekst Znak"/>
    <w:basedOn w:val="Domylnaczcionkaakapitu"/>
    <w:link w:val="Zwykytekst"/>
    <w:uiPriority w:val="99"/>
    <w:rsid w:val="005C5D2C"/>
    <w:rPr>
      <w:rFonts w:ascii="Calibri" w:eastAsia="Calibri" w:hAnsi="Calibri" w:cs="Times New Roman"/>
      <w:sz w:val="20"/>
      <w:szCs w:val="21"/>
    </w:rPr>
  </w:style>
  <w:style w:type="paragraph" w:customStyle="1" w:styleId="Nagwek30">
    <w:name w:val="Nag?—wek 3"/>
    <w:basedOn w:val="Normalny"/>
    <w:next w:val="Normalny"/>
    <w:rsid w:val="005C5D2C"/>
    <w:pPr>
      <w:keepNext/>
      <w:tabs>
        <w:tab w:val="left" w:pos="1080"/>
      </w:tabs>
      <w:suppressAutoHyphens/>
      <w:overflowPunct w:val="0"/>
      <w:autoSpaceDE w:val="0"/>
      <w:autoSpaceDN w:val="0"/>
      <w:adjustRightInd w:val="0"/>
      <w:spacing w:after="120" w:line="240" w:lineRule="auto"/>
      <w:ind w:left="1080" w:hanging="360"/>
      <w:jc w:val="center"/>
      <w:textAlignment w:val="baseline"/>
    </w:pPr>
    <w:rPr>
      <w:rFonts w:ascii="Times New Roman" w:eastAsia="Times New Roman" w:hAnsi="Times New Roman" w:cs="Times New Roman"/>
      <w:b/>
      <w:sz w:val="24"/>
      <w:szCs w:val="20"/>
    </w:rPr>
  </w:style>
  <w:style w:type="paragraph" w:customStyle="1" w:styleId="DoubSign">
    <w:name w:val="DoubSign"/>
    <w:basedOn w:val="Normalny"/>
    <w:next w:val="Normalny"/>
    <w:rsid w:val="005C5D2C"/>
    <w:pPr>
      <w:tabs>
        <w:tab w:val="left" w:pos="5103"/>
      </w:tabs>
      <w:spacing w:before="1200" w:after="0" w:line="240" w:lineRule="auto"/>
    </w:pPr>
    <w:rPr>
      <w:rFonts w:ascii="Times New Roman" w:eastAsia="Times New Roman" w:hAnsi="Times New Roman" w:cs="Times New Roman"/>
      <w:szCs w:val="20"/>
      <w:lang w:val="en-GB"/>
    </w:rPr>
  </w:style>
  <w:style w:type="paragraph" w:customStyle="1" w:styleId="xl151">
    <w:name w:val="xl151"/>
    <w:basedOn w:val="Normalny"/>
    <w:rsid w:val="005C5D2C"/>
    <w:pPr>
      <w:autoSpaceDE w:val="0"/>
      <w:autoSpaceDN w:val="0"/>
      <w:spacing w:before="100" w:after="100" w:line="240" w:lineRule="auto"/>
    </w:pPr>
    <w:rPr>
      <w:rFonts w:ascii="Times New Roman" w:eastAsia="Times New Roman" w:hAnsi="Times New Roman" w:cs="Times New Roman"/>
      <w:b/>
      <w:bCs/>
      <w:sz w:val="20"/>
      <w:szCs w:val="24"/>
    </w:rPr>
  </w:style>
  <w:style w:type="paragraph" w:customStyle="1" w:styleId="Text">
    <w:name w:val="Text"/>
    <w:basedOn w:val="Normalny"/>
    <w:rsid w:val="005C5D2C"/>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Tekstpodstawowy21">
    <w:name w:val="Tekst podstawowy 21"/>
    <w:basedOn w:val="Normalny"/>
    <w:rsid w:val="005C5D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Numerwiersza">
    <w:name w:val="line number"/>
    <w:basedOn w:val="Domylnaczcionkaakapitu"/>
    <w:rsid w:val="005C5D2C"/>
  </w:style>
  <w:style w:type="character" w:customStyle="1" w:styleId="TekstprzypisukocowegoZnak">
    <w:name w:val="Tekst przypisu końcowego Znak"/>
    <w:link w:val="Tekstprzypisukocowego"/>
    <w:semiHidden/>
    <w:rsid w:val="005C5D2C"/>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5C5D2C"/>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5C5D2C"/>
    <w:rPr>
      <w:sz w:val="20"/>
      <w:szCs w:val="20"/>
    </w:rPr>
  </w:style>
  <w:style w:type="paragraph" w:styleId="Bezodstpw">
    <w:name w:val="No Spacing"/>
    <w:uiPriority w:val="1"/>
    <w:qFormat/>
    <w:rsid w:val="005C5D2C"/>
    <w:pPr>
      <w:spacing w:after="0" w:line="240" w:lineRule="auto"/>
    </w:pPr>
    <w:rPr>
      <w:rFonts w:ascii="Times New Roman" w:eastAsia="Times New Roman" w:hAnsi="Times New Roman" w:cs="Times New Roman"/>
      <w:sz w:val="24"/>
      <w:szCs w:val="24"/>
    </w:rPr>
  </w:style>
  <w:style w:type="character" w:styleId="Odwoaniedokomentarza">
    <w:name w:val="annotation reference"/>
    <w:uiPriority w:val="99"/>
    <w:semiHidden/>
    <w:unhideWhenUsed/>
    <w:rsid w:val="005C5D2C"/>
    <w:rPr>
      <w:sz w:val="16"/>
      <w:szCs w:val="16"/>
    </w:rPr>
  </w:style>
  <w:style w:type="character" w:styleId="Pogrubienie">
    <w:name w:val="Strong"/>
    <w:uiPriority w:val="22"/>
    <w:qFormat/>
    <w:rsid w:val="005C5D2C"/>
    <w:rPr>
      <w:b/>
      <w:bCs/>
    </w:rPr>
  </w:style>
  <w:style w:type="paragraph" w:customStyle="1" w:styleId="Default">
    <w:name w:val="Default"/>
    <w:rsid w:val="005C5D2C"/>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CMSHeadL7">
    <w:name w:val="CMS Head L7"/>
    <w:basedOn w:val="Normalny"/>
    <w:rsid w:val="005C5D2C"/>
    <w:pPr>
      <w:numPr>
        <w:ilvl w:val="6"/>
        <w:numId w:val="1"/>
      </w:numPr>
      <w:spacing w:after="240" w:line="240" w:lineRule="auto"/>
      <w:outlineLvl w:val="6"/>
    </w:pPr>
    <w:rPr>
      <w:rFonts w:ascii="Times New Roman" w:eastAsia="Times New Roman" w:hAnsi="Times New Roman" w:cs="Times New Roman"/>
      <w:szCs w:val="24"/>
      <w:lang w:val="en-GB" w:eastAsia="en-US"/>
    </w:rPr>
  </w:style>
  <w:style w:type="table" w:styleId="Tabela-Siatka">
    <w:name w:val="Table Grid"/>
    <w:basedOn w:val="Standardowy"/>
    <w:uiPriority w:val="59"/>
    <w:rsid w:val="005C5D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tyle3">
    <w:name w:val="auto-style3"/>
    <w:basedOn w:val="Domylnaczcionkaakapitu"/>
    <w:rsid w:val="005C5D2C"/>
  </w:style>
  <w:style w:type="character" w:customStyle="1" w:styleId="contenttext">
    <w:name w:val="contenttext"/>
    <w:basedOn w:val="Domylnaczcionkaakapitu"/>
    <w:rsid w:val="005C5D2C"/>
  </w:style>
  <w:style w:type="character" w:customStyle="1" w:styleId="attr-name">
    <w:name w:val="attr-name"/>
    <w:basedOn w:val="Domylnaczcionkaakapitu"/>
    <w:rsid w:val="005C5D2C"/>
  </w:style>
  <w:style w:type="character" w:customStyle="1" w:styleId="context-help">
    <w:name w:val="context-help"/>
    <w:basedOn w:val="Domylnaczcionkaakapitu"/>
    <w:rsid w:val="005C5D2C"/>
  </w:style>
  <w:style w:type="paragraph" w:customStyle="1" w:styleId="Style10">
    <w:name w:val="Style10"/>
    <w:basedOn w:val="Normalny"/>
    <w:uiPriority w:val="99"/>
    <w:rsid w:val="00DA2A1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6">
    <w:name w:val="Font Style16"/>
    <w:uiPriority w:val="99"/>
    <w:rsid w:val="00DA2A16"/>
    <w:rPr>
      <w:rFonts w:ascii="Arial" w:hAnsi="Arial" w:cs="Arial"/>
      <w:b/>
      <w:bCs/>
      <w:sz w:val="20"/>
      <w:szCs w:val="20"/>
    </w:rPr>
  </w:style>
  <w:style w:type="character" w:customStyle="1" w:styleId="apple-converted-space">
    <w:name w:val="apple-converted-space"/>
    <w:basedOn w:val="Domylnaczcionkaakapitu"/>
    <w:rsid w:val="00E00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C5D2C"/>
    <w:pPr>
      <w:keepNext/>
      <w:keepLines/>
      <w:spacing w:before="480" w:after="0" w:line="240"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nhideWhenUsed/>
    <w:qFormat/>
    <w:rsid w:val="005C5D2C"/>
    <w:pPr>
      <w:keepNext/>
      <w:keepLines/>
      <w:spacing w:before="200" w:after="0" w:line="240" w:lineRule="auto"/>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5C5D2C"/>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5C5D2C"/>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5C5D2C"/>
    <w:pPr>
      <w:keepNext/>
      <w:spacing w:after="0" w:line="240" w:lineRule="auto"/>
      <w:ind w:left="426"/>
      <w:jc w:val="center"/>
      <w:outlineLvl w:val="4"/>
    </w:pPr>
    <w:rPr>
      <w:rFonts w:ascii="Times New Roman" w:eastAsia="Times New Roman" w:hAnsi="Times New Roman" w:cs="Times New Roman"/>
      <w:b/>
      <w:sz w:val="24"/>
      <w:szCs w:val="20"/>
      <w:lang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D2C"/>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5C5D2C"/>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5C5D2C"/>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5C5D2C"/>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5C5D2C"/>
    <w:rPr>
      <w:rFonts w:ascii="Times New Roman" w:eastAsia="Times New Roman" w:hAnsi="Times New Roman" w:cs="Times New Roman"/>
      <w:b/>
      <w:sz w:val="24"/>
      <w:szCs w:val="20"/>
      <w:lang w:eastAsia="fr-FR"/>
    </w:rPr>
  </w:style>
  <w:style w:type="numbering" w:customStyle="1" w:styleId="Bezlisty1">
    <w:name w:val="Bez listy1"/>
    <w:next w:val="Bezlisty"/>
    <w:uiPriority w:val="99"/>
    <w:semiHidden/>
    <w:unhideWhenUsed/>
    <w:rsid w:val="005C5D2C"/>
  </w:style>
  <w:style w:type="paragraph" w:styleId="Nagwek">
    <w:name w:val="header"/>
    <w:basedOn w:val="Normalny"/>
    <w:link w:val="NagwekZnak"/>
    <w:uiPriority w:val="99"/>
    <w:unhideWhenUsed/>
    <w:rsid w:val="005C5D2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C5D2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C5D2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5C5D2C"/>
    <w:rPr>
      <w:rFonts w:ascii="Times New Roman" w:eastAsia="Times New Roman" w:hAnsi="Times New Roman" w:cs="Times New Roman"/>
      <w:sz w:val="24"/>
      <w:szCs w:val="24"/>
    </w:rPr>
  </w:style>
  <w:style w:type="paragraph" w:styleId="Tekstdymka">
    <w:name w:val="Balloon Text"/>
    <w:basedOn w:val="Normalny"/>
    <w:link w:val="TekstdymkaZnak"/>
    <w:semiHidden/>
    <w:unhideWhenUsed/>
    <w:rsid w:val="005C5D2C"/>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semiHidden/>
    <w:rsid w:val="005C5D2C"/>
    <w:rPr>
      <w:rFonts w:ascii="Tahoma" w:eastAsia="Calibri" w:hAnsi="Tahoma" w:cs="Times New Roman"/>
      <w:sz w:val="16"/>
      <w:szCs w:val="16"/>
    </w:rPr>
  </w:style>
  <w:style w:type="paragraph" w:customStyle="1" w:styleId="tekst8p">
    <w:name w:val="tekst_8p"/>
    <w:basedOn w:val="Normalny"/>
    <w:uiPriority w:val="99"/>
    <w:rsid w:val="005C5D2C"/>
    <w:pPr>
      <w:autoSpaceDE w:val="0"/>
      <w:autoSpaceDN w:val="0"/>
      <w:adjustRightInd w:val="0"/>
      <w:spacing w:after="0" w:line="220" w:lineRule="atLeast"/>
      <w:jc w:val="center"/>
      <w:textAlignment w:val="center"/>
    </w:pPr>
    <w:rPr>
      <w:rFonts w:ascii="Tahoma" w:eastAsia="Times New Roman" w:hAnsi="Tahoma" w:cs="Tahoma"/>
      <w:color w:val="000000"/>
      <w:sz w:val="16"/>
      <w:szCs w:val="16"/>
      <w:lang w:val="en-GB"/>
    </w:rPr>
  </w:style>
  <w:style w:type="paragraph" w:customStyle="1" w:styleId="Tekst12p">
    <w:name w:val="Tekst 12p"/>
    <w:basedOn w:val="Normalny"/>
    <w:uiPriority w:val="99"/>
    <w:rsid w:val="005C5D2C"/>
    <w:pPr>
      <w:autoSpaceDE w:val="0"/>
      <w:autoSpaceDN w:val="0"/>
      <w:adjustRightInd w:val="0"/>
      <w:spacing w:after="0" w:line="288" w:lineRule="auto"/>
      <w:textAlignment w:val="center"/>
    </w:pPr>
    <w:rPr>
      <w:rFonts w:ascii="Tahoma" w:eastAsia="Times New Roman" w:hAnsi="Tahoma" w:cs="Tahoma"/>
      <w:color w:val="000000"/>
      <w:sz w:val="24"/>
      <w:szCs w:val="24"/>
      <w:lang w:val="en-GB"/>
    </w:rPr>
  </w:style>
  <w:style w:type="character" w:customStyle="1" w:styleId="Bold">
    <w:name w:val="Bold"/>
    <w:uiPriority w:val="99"/>
    <w:rsid w:val="005C5D2C"/>
    <w:rPr>
      <w:b/>
      <w:bCs/>
    </w:rPr>
  </w:style>
  <w:style w:type="paragraph" w:styleId="Tytu">
    <w:name w:val="Title"/>
    <w:basedOn w:val="Normalny"/>
    <w:next w:val="Normalny"/>
    <w:link w:val="TytuZnak"/>
    <w:qFormat/>
    <w:rsid w:val="005C5D2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rsid w:val="005C5D2C"/>
    <w:rPr>
      <w:rFonts w:ascii="Cambria" w:eastAsia="Times New Roman" w:hAnsi="Cambria" w:cs="Times New Roman"/>
      <w:b/>
      <w:bCs/>
      <w:kern w:val="28"/>
      <w:sz w:val="32"/>
      <w:szCs w:val="32"/>
    </w:rPr>
  </w:style>
  <w:style w:type="paragraph" w:styleId="Tekstpodstawowy">
    <w:name w:val="Body Text"/>
    <w:aliases w:val="wypunktowanie"/>
    <w:basedOn w:val="Normalny"/>
    <w:link w:val="TekstpodstawowyZnak"/>
    <w:rsid w:val="005C5D2C"/>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aliases w:val="wypunktowanie Znak"/>
    <w:basedOn w:val="Domylnaczcionkaakapitu"/>
    <w:link w:val="Tekstpodstawowy"/>
    <w:rsid w:val="005C5D2C"/>
    <w:rPr>
      <w:rFonts w:ascii="Times New Roman" w:eastAsia="Times New Roman" w:hAnsi="Times New Roman" w:cs="Times New Roman"/>
      <w:sz w:val="24"/>
      <w:szCs w:val="20"/>
    </w:rPr>
  </w:style>
  <w:style w:type="paragraph" w:styleId="Tekstpodstawowy2">
    <w:name w:val="Body Text 2"/>
    <w:basedOn w:val="Normalny"/>
    <w:link w:val="Tekstpodstawowy2Znak"/>
    <w:rsid w:val="005C5D2C"/>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5C5D2C"/>
    <w:rPr>
      <w:rFonts w:ascii="Times New Roman" w:eastAsia="Times New Roman" w:hAnsi="Times New Roman" w:cs="Times New Roman"/>
      <w:sz w:val="24"/>
      <w:szCs w:val="24"/>
    </w:rPr>
  </w:style>
  <w:style w:type="paragraph" w:customStyle="1" w:styleId="Akapitzlist1">
    <w:name w:val="Akapit z listą1"/>
    <w:basedOn w:val="Normalny"/>
    <w:qFormat/>
    <w:rsid w:val="005C5D2C"/>
    <w:pPr>
      <w:spacing w:after="0" w:line="240" w:lineRule="auto"/>
      <w:ind w:left="720"/>
      <w:contextualSpacing/>
    </w:pPr>
    <w:rPr>
      <w:rFonts w:ascii="Times New Roman" w:eastAsia="Times New Roman" w:hAnsi="Times New Roman" w:cs="Times New Roman"/>
      <w:sz w:val="24"/>
      <w:szCs w:val="24"/>
    </w:rPr>
  </w:style>
  <w:style w:type="paragraph" w:styleId="Akapitzlist">
    <w:name w:val="List Paragraph"/>
    <w:basedOn w:val="Normalny"/>
    <w:uiPriority w:val="99"/>
    <w:qFormat/>
    <w:rsid w:val="005C5D2C"/>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unhideWhenUsed/>
    <w:rsid w:val="005C5D2C"/>
    <w:rPr>
      <w:color w:val="0000FF"/>
      <w:u w:val="single"/>
    </w:rPr>
  </w:style>
  <w:style w:type="character" w:customStyle="1" w:styleId="TekstprzypisudolnegoZnak">
    <w:name w:val="Tekst przypisu dolnego Znak"/>
    <w:aliases w:val="Podrozdział Znak,Footnote Znak"/>
    <w:link w:val="Tekstprzypisudolnego"/>
    <w:semiHidden/>
    <w:rsid w:val="005C5D2C"/>
    <w:rPr>
      <w:rFonts w:ascii="Times New Roman" w:eastAsia="Times New Roman" w:hAnsi="Times New Roman" w:cs="Times New Roman"/>
      <w:sz w:val="20"/>
      <w:szCs w:val="20"/>
    </w:rPr>
  </w:style>
  <w:style w:type="paragraph" w:styleId="Tekstprzypisudolnego">
    <w:name w:val="footnote text"/>
    <w:aliases w:val="Podrozdział,Footnote"/>
    <w:basedOn w:val="Normalny"/>
    <w:link w:val="TekstprzypisudolnegoZnak"/>
    <w:semiHidden/>
    <w:rsid w:val="005C5D2C"/>
    <w:pPr>
      <w:spacing w:after="0"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5C5D2C"/>
    <w:rPr>
      <w:sz w:val="20"/>
      <w:szCs w:val="20"/>
    </w:rPr>
  </w:style>
  <w:style w:type="character" w:styleId="Numerstrony">
    <w:name w:val="page number"/>
    <w:basedOn w:val="Domylnaczcionkaakapitu"/>
    <w:rsid w:val="005C5D2C"/>
  </w:style>
  <w:style w:type="paragraph" w:styleId="Tekstpodstawowy3">
    <w:name w:val="Body Text 3"/>
    <w:basedOn w:val="Normalny"/>
    <w:link w:val="Tekstpodstawowy3Znak"/>
    <w:rsid w:val="005C5D2C"/>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5C5D2C"/>
    <w:rPr>
      <w:rFonts w:ascii="Times New Roman" w:eastAsia="Times New Roman" w:hAnsi="Times New Roman" w:cs="Times New Roman"/>
      <w:sz w:val="16"/>
      <w:szCs w:val="16"/>
    </w:rPr>
  </w:style>
  <w:style w:type="paragraph" w:styleId="NormalnyWeb">
    <w:name w:val="Normal (Web)"/>
    <w:basedOn w:val="Normalny"/>
    <w:uiPriority w:val="99"/>
    <w:unhideWhenUsed/>
    <w:rsid w:val="005C5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link w:val="Tekstkomentarza"/>
    <w:uiPriority w:val="99"/>
    <w:semiHidden/>
    <w:rsid w:val="005C5D2C"/>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semiHidden/>
    <w:unhideWhenUsed/>
    <w:rsid w:val="005C5D2C"/>
    <w:pPr>
      <w:spacing w:after="0" w:line="240" w:lineRule="auto"/>
    </w:pPr>
    <w:rPr>
      <w:rFonts w:ascii="Times New Roman" w:eastAsia="Times New Roman" w:hAnsi="Times New Roman" w:cs="Times New Roman"/>
      <w:sz w:val="24"/>
      <w:szCs w:val="24"/>
    </w:rPr>
  </w:style>
  <w:style w:type="character" w:customStyle="1" w:styleId="TekstkomentarzaZnak1">
    <w:name w:val="Tekst komentarza Znak1"/>
    <w:basedOn w:val="Domylnaczcionkaakapitu"/>
    <w:uiPriority w:val="99"/>
    <w:semiHidden/>
    <w:rsid w:val="005C5D2C"/>
    <w:rPr>
      <w:sz w:val="20"/>
      <w:szCs w:val="20"/>
    </w:rPr>
  </w:style>
  <w:style w:type="character" w:customStyle="1" w:styleId="TematkomentarzaZnak">
    <w:name w:val="Temat komentarza Znak"/>
    <w:link w:val="Tematkomentarza"/>
    <w:semiHidden/>
    <w:rsid w:val="005C5D2C"/>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unhideWhenUsed/>
    <w:rsid w:val="005C5D2C"/>
    <w:rPr>
      <w:b/>
      <w:bCs/>
      <w:sz w:val="20"/>
      <w:szCs w:val="20"/>
    </w:rPr>
  </w:style>
  <w:style w:type="character" w:customStyle="1" w:styleId="TematkomentarzaZnak1">
    <w:name w:val="Temat komentarza Znak1"/>
    <w:basedOn w:val="TekstkomentarzaZnak1"/>
    <w:uiPriority w:val="99"/>
    <w:semiHidden/>
    <w:rsid w:val="005C5D2C"/>
    <w:rPr>
      <w:b/>
      <w:bCs/>
      <w:sz w:val="20"/>
      <w:szCs w:val="20"/>
    </w:rPr>
  </w:style>
  <w:style w:type="paragraph" w:customStyle="1" w:styleId="MMTitle">
    <w:name w:val="MM Title"/>
    <w:basedOn w:val="Tytu"/>
    <w:link w:val="MMTitleZnak"/>
    <w:rsid w:val="005C5D2C"/>
    <w:pPr>
      <w:pBdr>
        <w:bottom w:val="single" w:sz="8" w:space="4" w:color="4F81BD"/>
      </w:pBdr>
      <w:spacing w:before="0" w:after="300"/>
      <w:contextualSpacing/>
      <w:jc w:val="left"/>
      <w:outlineLvl w:val="9"/>
    </w:pPr>
    <w:rPr>
      <w:b w:val="0"/>
      <w:bCs w:val="0"/>
      <w:color w:val="17365D"/>
      <w:spacing w:val="5"/>
      <w:sz w:val="52"/>
      <w:szCs w:val="52"/>
    </w:rPr>
  </w:style>
  <w:style w:type="character" w:customStyle="1" w:styleId="MMTitleZnak">
    <w:name w:val="MM Title Znak"/>
    <w:link w:val="MMTitle"/>
    <w:rsid w:val="005C5D2C"/>
    <w:rPr>
      <w:rFonts w:ascii="Cambria" w:eastAsia="Times New Roman" w:hAnsi="Cambria" w:cs="Times New Roman"/>
      <w:color w:val="17365D"/>
      <w:spacing w:val="5"/>
      <w:kern w:val="28"/>
      <w:sz w:val="52"/>
      <w:szCs w:val="52"/>
    </w:rPr>
  </w:style>
  <w:style w:type="paragraph" w:customStyle="1" w:styleId="MMTopic1">
    <w:name w:val="MM Topic 1"/>
    <w:basedOn w:val="Nagwek1"/>
    <w:rsid w:val="005C5D2C"/>
    <w:pPr>
      <w:keepLines w:val="0"/>
      <w:spacing w:before="240" w:after="60" w:line="276" w:lineRule="auto"/>
    </w:pPr>
    <w:rPr>
      <w:color w:val="auto"/>
      <w:kern w:val="32"/>
      <w:sz w:val="32"/>
      <w:szCs w:val="32"/>
      <w:lang w:eastAsia="en-US"/>
    </w:rPr>
  </w:style>
  <w:style w:type="paragraph" w:customStyle="1" w:styleId="MMTopic2">
    <w:name w:val="MM Topic 2"/>
    <w:basedOn w:val="Nagwek2"/>
    <w:link w:val="MMTopic2Znak"/>
    <w:rsid w:val="005C5D2C"/>
    <w:pPr>
      <w:keepLines w:val="0"/>
      <w:spacing w:before="240" w:after="60" w:line="276" w:lineRule="auto"/>
    </w:pPr>
    <w:rPr>
      <w:i/>
      <w:iCs/>
      <w:color w:val="auto"/>
      <w:sz w:val="28"/>
      <w:szCs w:val="28"/>
    </w:rPr>
  </w:style>
  <w:style w:type="character" w:customStyle="1" w:styleId="MMTopic2Znak">
    <w:name w:val="MM Topic 2 Znak"/>
    <w:link w:val="MMTopic2"/>
    <w:rsid w:val="005C5D2C"/>
    <w:rPr>
      <w:rFonts w:ascii="Cambria" w:eastAsia="Times New Roman" w:hAnsi="Cambria" w:cs="Times New Roman"/>
      <w:b/>
      <w:bCs/>
      <w:i/>
      <w:iCs/>
      <w:sz w:val="28"/>
      <w:szCs w:val="28"/>
    </w:rPr>
  </w:style>
  <w:style w:type="paragraph" w:customStyle="1" w:styleId="MMTopic3">
    <w:name w:val="MM Topic 3"/>
    <w:basedOn w:val="Nagwek3"/>
    <w:rsid w:val="005C5D2C"/>
    <w:pPr>
      <w:spacing w:line="276" w:lineRule="auto"/>
    </w:pPr>
    <w:rPr>
      <w:lang w:eastAsia="en-US"/>
    </w:rPr>
  </w:style>
  <w:style w:type="paragraph" w:customStyle="1" w:styleId="MMRelationship">
    <w:name w:val="MM Relationship"/>
    <w:basedOn w:val="Normalny"/>
    <w:link w:val="MMRelationshipZnak"/>
    <w:rsid w:val="005C5D2C"/>
    <w:rPr>
      <w:rFonts w:ascii="Calibri" w:eastAsia="Calibri" w:hAnsi="Calibri" w:cs="Times New Roman"/>
      <w:sz w:val="20"/>
      <w:szCs w:val="20"/>
    </w:rPr>
  </w:style>
  <w:style w:type="character" w:customStyle="1" w:styleId="MMRelationshipZnak">
    <w:name w:val="MM Relationship Znak"/>
    <w:link w:val="MMRelationship"/>
    <w:rsid w:val="005C5D2C"/>
    <w:rPr>
      <w:rFonts w:ascii="Calibri" w:eastAsia="Calibri" w:hAnsi="Calibri" w:cs="Times New Roman"/>
      <w:sz w:val="20"/>
      <w:szCs w:val="20"/>
    </w:rPr>
  </w:style>
  <w:style w:type="paragraph" w:styleId="Zwykytekst">
    <w:name w:val="Plain Text"/>
    <w:basedOn w:val="Normalny"/>
    <w:link w:val="ZwykytekstZnak"/>
    <w:uiPriority w:val="99"/>
    <w:unhideWhenUsed/>
    <w:rsid w:val="005C5D2C"/>
    <w:pPr>
      <w:spacing w:after="0" w:line="240" w:lineRule="auto"/>
    </w:pPr>
    <w:rPr>
      <w:rFonts w:ascii="Calibri" w:eastAsia="Calibri" w:hAnsi="Calibri" w:cs="Times New Roman"/>
      <w:sz w:val="20"/>
      <w:szCs w:val="21"/>
    </w:rPr>
  </w:style>
  <w:style w:type="character" w:customStyle="1" w:styleId="ZwykytekstZnak">
    <w:name w:val="Zwykły tekst Znak"/>
    <w:basedOn w:val="Domylnaczcionkaakapitu"/>
    <w:link w:val="Zwykytekst"/>
    <w:uiPriority w:val="99"/>
    <w:rsid w:val="005C5D2C"/>
    <w:rPr>
      <w:rFonts w:ascii="Calibri" w:eastAsia="Calibri" w:hAnsi="Calibri" w:cs="Times New Roman"/>
      <w:sz w:val="20"/>
      <w:szCs w:val="21"/>
    </w:rPr>
  </w:style>
  <w:style w:type="paragraph" w:customStyle="1" w:styleId="Nagwek30">
    <w:name w:val="Nag?—wek 3"/>
    <w:basedOn w:val="Normalny"/>
    <w:next w:val="Normalny"/>
    <w:rsid w:val="005C5D2C"/>
    <w:pPr>
      <w:keepNext/>
      <w:tabs>
        <w:tab w:val="left" w:pos="1080"/>
      </w:tabs>
      <w:suppressAutoHyphens/>
      <w:overflowPunct w:val="0"/>
      <w:autoSpaceDE w:val="0"/>
      <w:autoSpaceDN w:val="0"/>
      <w:adjustRightInd w:val="0"/>
      <w:spacing w:after="120" w:line="240" w:lineRule="auto"/>
      <w:ind w:left="1080" w:hanging="360"/>
      <w:jc w:val="center"/>
      <w:textAlignment w:val="baseline"/>
    </w:pPr>
    <w:rPr>
      <w:rFonts w:ascii="Times New Roman" w:eastAsia="Times New Roman" w:hAnsi="Times New Roman" w:cs="Times New Roman"/>
      <w:b/>
      <w:sz w:val="24"/>
      <w:szCs w:val="20"/>
    </w:rPr>
  </w:style>
  <w:style w:type="paragraph" w:customStyle="1" w:styleId="DoubSign">
    <w:name w:val="DoubSign"/>
    <w:basedOn w:val="Normalny"/>
    <w:next w:val="Normalny"/>
    <w:rsid w:val="005C5D2C"/>
    <w:pPr>
      <w:tabs>
        <w:tab w:val="left" w:pos="5103"/>
      </w:tabs>
      <w:spacing w:before="1200" w:after="0" w:line="240" w:lineRule="auto"/>
    </w:pPr>
    <w:rPr>
      <w:rFonts w:ascii="Times New Roman" w:eastAsia="Times New Roman" w:hAnsi="Times New Roman" w:cs="Times New Roman"/>
      <w:szCs w:val="20"/>
      <w:lang w:val="en-GB"/>
    </w:rPr>
  </w:style>
  <w:style w:type="paragraph" w:customStyle="1" w:styleId="xl151">
    <w:name w:val="xl151"/>
    <w:basedOn w:val="Normalny"/>
    <w:rsid w:val="005C5D2C"/>
    <w:pPr>
      <w:autoSpaceDE w:val="0"/>
      <w:autoSpaceDN w:val="0"/>
      <w:spacing w:before="100" w:after="100" w:line="240" w:lineRule="auto"/>
    </w:pPr>
    <w:rPr>
      <w:rFonts w:ascii="Times New Roman" w:eastAsia="Times New Roman" w:hAnsi="Times New Roman" w:cs="Times New Roman"/>
      <w:b/>
      <w:bCs/>
      <w:sz w:val="20"/>
      <w:szCs w:val="24"/>
    </w:rPr>
  </w:style>
  <w:style w:type="paragraph" w:customStyle="1" w:styleId="Text">
    <w:name w:val="Text"/>
    <w:basedOn w:val="Normalny"/>
    <w:rsid w:val="005C5D2C"/>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Tekstpodstawowy21">
    <w:name w:val="Tekst podstawowy 21"/>
    <w:basedOn w:val="Normalny"/>
    <w:rsid w:val="005C5D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Numerwiersza">
    <w:name w:val="line number"/>
    <w:basedOn w:val="Domylnaczcionkaakapitu"/>
    <w:rsid w:val="005C5D2C"/>
  </w:style>
  <w:style w:type="character" w:customStyle="1" w:styleId="TekstprzypisukocowegoZnak">
    <w:name w:val="Tekst przypisu końcowego Znak"/>
    <w:link w:val="Tekstprzypisukocowego"/>
    <w:semiHidden/>
    <w:rsid w:val="005C5D2C"/>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5C5D2C"/>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5C5D2C"/>
    <w:rPr>
      <w:sz w:val="20"/>
      <w:szCs w:val="20"/>
    </w:rPr>
  </w:style>
  <w:style w:type="paragraph" w:styleId="Bezodstpw">
    <w:name w:val="No Spacing"/>
    <w:uiPriority w:val="1"/>
    <w:qFormat/>
    <w:rsid w:val="005C5D2C"/>
    <w:pPr>
      <w:spacing w:after="0" w:line="240" w:lineRule="auto"/>
    </w:pPr>
    <w:rPr>
      <w:rFonts w:ascii="Times New Roman" w:eastAsia="Times New Roman" w:hAnsi="Times New Roman" w:cs="Times New Roman"/>
      <w:sz w:val="24"/>
      <w:szCs w:val="24"/>
    </w:rPr>
  </w:style>
  <w:style w:type="character" w:styleId="Odwoaniedokomentarza">
    <w:name w:val="annotation reference"/>
    <w:uiPriority w:val="99"/>
    <w:semiHidden/>
    <w:unhideWhenUsed/>
    <w:rsid w:val="005C5D2C"/>
    <w:rPr>
      <w:sz w:val="16"/>
      <w:szCs w:val="16"/>
    </w:rPr>
  </w:style>
  <w:style w:type="character" w:styleId="Pogrubienie">
    <w:name w:val="Strong"/>
    <w:uiPriority w:val="22"/>
    <w:qFormat/>
    <w:rsid w:val="005C5D2C"/>
    <w:rPr>
      <w:b/>
      <w:bCs/>
    </w:rPr>
  </w:style>
  <w:style w:type="paragraph" w:customStyle="1" w:styleId="Default">
    <w:name w:val="Default"/>
    <w:rsid w:val="005C5D2C"/>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CMSHeadL7">
    <w:name w:val="CMS Head L7"/>
    <w:basedOn w:val="Normalny"/>
    <w:rsid w:val="005C5D2C"/>
    <w:pPr>
      <w:numPr>
        <w:ilvl w:val="6"/>
        <w:numId w:val="1"/>
      </w:numPr>
      <w:spacing w:after="240" w:line="240" w:lineRule="auto"/>
      <w:outlineLvl w:val="6"/>
    </w:pPr>
    <w:rPr>
      <w:rFonts w:ascii="Times New Roman" w:eastAsia="Times New Roman" w:hAnsi="Times New Roman" w:cs="Times New Roman"/>
      <w:szCs w:val="24"/>
      <w:lang w:val="en-GB" w:eastAsia="en-US"/>
    </w:rPr>
  </w:style>
  <w:style w:type="table" w:styleId="Tabela-Siatka">
    <w:name w:val="Table Grid"/>
    <w:basedOn w:val="Standardowy"/>
    <w:uiPriority w:val="59"/>
    <w:rsid w:val="005C5D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tyle3">
    <w:name w:val="auto-style3"/>
    <w:basedOn w:val="Domylnaczcionkaakapitu"/>
    <w:rsid w:val="005C5D2C"/>
  </w:style>
  <w:style w:type="character" w:customStyle="1" w:styleId="contenttext">
    <w:name w:val="contenttext"/>
    <w:basedOn w:val="Domylnaczcionkaakapitu"/>
    <w:rsid w:val="005C5D2C"/>
  </w:style>
  <w:style w:type="character" w:customStyle="1" w:styleId="attr-name">
    <w:name w:val="attr-name"/>
    <w:basedOn w:val="Domylnaczcionkaakapitu"/>
    <w:rsid w:val="005C5D2C"/>
  </w:style>
  <w:style w:type="character" w:customStyle="1" w:styleId="context-help">
    <w:name w:val="context-help"/>
    <w:basedOn w:val="Domylnaczcionkaakapitu"/>
    <w:rsid w:val="005C5D2C"/>
  </w:style>
  <w:style w:type="paragraph" w:customStyle="1" w:styleId="Style10">
    <w:name w:val="Style10"/>
    <w:basedOn w:val="Normalny"/>
    <w:uiPriority w:val="99"/>
    <w:rsid w:val="00DA2A1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6">
    <w:name w:val="Font Style16"/>
    <w:uiPriority w:val="99"/>
    <w:rsid w:val="00DA2A16"/>
    <w:rPr>
      <w:rFonts w:ascii="Arial" w:hAnsi="Arial" w:cs="Arial"/>
      <w:b/>
      <w:bCs/>
      <w:sz w:val="20"/>
      <w:szCs w:val="20"/>
    </w:rPr>
  </w:style>
  <w:style w:type="character" w:customStyle="1" w:styleId="apple-converted-space">
    <w:name w:val="apple-converted-space"/>
    <w:basedOn w:val="Domylnaczcionkaakapitu"/>
    <w:rsid w:val="00E0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0871">
      <w:bodyDiv w:val="1"/>
      <w:marLeft w:val="0"/>
      <w:marRight w:val="0"/>
      <w:marTop w:val="0"/>
      <w:marBottom w:val="0"/>
      <w:divBdr>
        <w:top w:val="none" w:sz="0" w:space="0" w:color="auto"/>
        <w:left w:val="none" w:sz="0" w:space="0" w:color="auto"/>
        <w:bottom w:val="none" w:sz="0" w:space="0" w:color="auto"/>
        <w:right w:val="none" w:sz="0" w:space="0" w:color="auto"/>
      </w:divBdr>
      <w:divsChild>
        <w:div w:id="87435978">
          <w:marLeft w:val="0"/>
          <w:marRight w:val="0"/>
          <w:marTop w:val="0"/>
          <w:marBottom w:val="0"/>
          <w:divBdr>
            <w:top w:val="none" w:sz="0" w:space="0" w:color="auto"/>
            <w:left w:val="none" w:sz="0" w:space="0" w:color="auto"/>
            <w:bottom w:val="none" w:sz="0" w:space="0" w:color="auto"/>
            <w:right w:val="none" w:sz="0" w:space="0" w:color="auto"/>
          </w:divBdr>
        </w:div>
        <w:div w:id="586157489">
          <w:marLeft w:val="0"/>
          <w:marRight w:val="0"/>
          <w:marTop w:val="0"/>
          <w:marBottom w:val="0"/>
          <w:divBdr>
            <w:top w:val="none" w:sz="0" w:space="0" w:color="auto"/>
            <w:left w:val="none" w:sz="0" w:space="0" w:color="auto"/>
            <w:bottom w:val="none" w:sz="0" w:space="0" w:color="auto"/>
            <w:right w:val="none" w:sz="0" w:space="0" w:color="auto"/>
          </w:divBdr>
        </w:div>
        <w:div w:id="1325553450">
          <w:marLeft w:val="0"/>
          <w:marRight w:val="0"/>
          <w:marTop w:val="0"/>
          <w:marBottom w:val="0"/>
          <w:divBdr>
            <w:top w:val="none" w:sz="0" w:space="0" w:color="auto"/>
            <w:left w:val="none" w:sz="0" w:space="0" w:color="auto"/>
            <w:bottom w:val="none" w:sz="0" w:space="0" w:color="auto"/>
            <w:right w:val="none" w:sz="0" w:space="0" w:color="auto"/>
          </w:divBdr>
        </w:div>
        <w:div w:id="141895809">
          <w:marLeft w:val="0"/>
          <w:marRight w:val="0"/>
          <w:marTop w:val="0"/>
          <w:marBottom w:val="0"/>
          <w:divBdr>
            <w:top w:val="none" w:sz="0" w:space="0" w:color="auto"/>
            <w:left w:val="none" w:sz="0" w:space="0" w:color="auto"/>
            <w:bottom w:val="none" w:sz="0" w:space="0" w:color="auto"/>
            <w:right w:val="none" w:sz="0" w:space="0" w:color="auto"/>
          </w:divBdr>
        </w:div>
        <w:div w:id="1682898945">
          <w:marLeft w:val="0"/>
          <w:marRight w:val="0"/>
          <w:marTop w:val="0"/>
          <w:marBottom w:val="0"/>
          <w:divBdr>
            <w:top w:val="none" w:sz="0" w:space="0" w:color="auto"/>
            <w:left w:val="none" w:sz="0" w:space="0" w:color="auto"/>
            <w:bottom w:val="none" w:sz="0" w:space="0" w:color="auto"/>
            <w:right w:val="none" w:sz="0" w:space="0" w:color="auto"/>
          </w:divBdr>
        </w:div>
        <w:div w:id="622813434">
          <w:marLeft w:val="0"/>
          <w:marRight w:val="0"/>
          <w:marTop w:val="0"/>
          <w:marBottom w:val="0"/>
          <w:divBdr>
            <w:top w:val="none" w:sz="0" w:space="0" w:color="auto"/>
            <w:left w:val="none" w:sz="0" w:space="0" w:color="auto"/>
            <w:bottom w:val="none" w:sz="0" w:space="0" w:color="auto"/>
            <w:right w:val="none" w:sz="0" w:space="0" w:color="auto"/>
          </w:divBdr>
        </w:div>
        <w:div w:id="1976332816">
          <w:marLeft w:val="0"/>
          <w:marRight w:val="0"/>
          <w:marTop w:val="0"/>
          <w:marBottom w:val="0"/>
          <w:divBdr>
            <w:top w:val="none" w:sz="0" w:space="0" w:color="auto"/>
            <w:left w:val="none" w:sz="0" w:space="0" w:color="auto"/>
            <w:bottom w:val="none" w:sz="0" w:space="0" w:color="auto"/>
            <w:right w:val="none" w:sz="0" w:space="0" w:color="auto"/>
          </w:divBdr>
        </w:div>
        <w:div w:id="1749423450">
          <w:marLeft w:val="0"/>
          <w:marRight w:val="0"/>
          <w:marTop w:val="0"/>
          <w:marBottom w:val="0"/>
          <w:divBdr>
            <w:top w:val="none" w:sz="0" w:space="0" w:color="auto"/>
            <w:left w:val="none" w:sz="0" w:space="0" w:color="auto"/>
            <w:bottom w:val="none" w:sz="0" w:space="0" w:color="auto"/>
            <w:right w:val="none" w:sz="0" w:space="0" w:color="auto"/>
          </w:divBdr>
        </w:div>
        <w:div w:id="996615541">
          <w:marLeft w:val="0"/>
          <w:marRight w:val="0"/>
          <w:marTop w:val="0"/>
          <w:marBottom w:val="0"/>
          <w:divBdr>
            <w:top w:val="none" w:sz="0" w:space="0" w:color="auto"/>
            <w:left w:val="none" w:sz="0" w:space="0" w:color="auto"/>
            <w:bottom w:val="none" w:sz="0" w:space="0" w:color="auto"/>
            <w:right w:val="none" w:sz="0" w:space="0" w:color="auto"/>
          </w:divBdr>
        </w:div>
      </w:divsChild>
    </w:div>
    <w:div w:id="173230292">
      <w:bodyDiv w:val="1"/>
      <w:marLeft w:val="0"/>
      <w:marRight w:val="0"/>
      <w:marTop w:val="0"/>
      <w:marBottom w:val="0"/>
      <w:divBdr>
        <w:top w:val="none" w:sz="0" w:space="0" w:color="auto"/>
        <w:left w:val="none" w:sz="0" w:space="0" w:color="auto"/>
        <w:bottom w:val="none" w:sz="0" w:space="0" w:color="auto"/>
        <w:right w:val="none" w:sz="0" w:space="0" w:color="auto"/>
      </w:divBdr>
    </w:div>
    <w:div w:id="655767414">
      <w:bodyDiv w:val="1"/>
      <w:marLeft w:val="0"/>
      <w:marRight w:val="0"/>
      <w:marTop w:val="0"/>
      <w:marBottom w:val="0"/>
      <w:divBdr>
        <w:top w:val="none" w:sz="0" w:space="0" w:color="auto"/>
        <w:left w:val="none" w:sz="0" w:space="0" w:color="auto"/>
        <w:bottom w:val="none" w:sz="0" w:space="0" w:color="auto"/>
        <w:right w:val="none" w:sz="0" w:space="0" w:color="auto"/>
      </w:divBdr>
      <w:divsChild>
        <w:div w:id="2090495936">
          <w:marLeft w:val="0"/>
          <w:marRight w:val="0"/>
          <w:marTop w:val="0"/>
          <w:marBottom w:val="0"/>
          <w:divBdr>
            <w:top w:val="none" w:sz="0" w:space="0" w:color="auto"/>
            <w:left w:val="none" w:sz="0" w:space="0" w:color="auto"/>
            <w:bottom w:val="none" w:sz="0" w:space="0" w:color="auto"/>
            <w:right w:val="none" w:sz="0" w:space="0" w:color="auto"/>
          </w:divBdr>
        </w:div>
        <w:div w:id="1380858069">
          <w:marLeft w:val="0"/>
          <w:marRight w:val="0"/>
          <w:marTop w:val="0"/>
          <w:marBottom w:val="0"/>
          <w:divBdr>
            <w:top w:val="none" w:sz="0" w:space="0" w:color="auto"/>
            <w:left w:val="none" w:sz="0" w:space="0" w:color="auto"/>
            <w:bottom w:val="none" w:sz="0" w:space="0" w:color="auto"/>
            <w:right w:val="none" w:sz="0" w:space="0" w:color="auto"/>
          </w:divBdr>
        </w:div>
        <w:div w:id="1243833790">
          <w:marLeft w:val="0"/>
          <w:marRight w:val="0"/>
          <w:marTop w:val="0"/>
          <w:marBottom w:val="0"/>
          <w:divBdr>
            <w:top w:val="none" w:sz="0" w:space="0" w:color="auto"/>
            <w:left w:val="none" w:sz="0" w:space="0" w:color="auto"/>
            <w:bottom w:val="none" w:sz="0" w:space="0" w:color="auto"/>
            <w:right w:val="none" w:sz="0" w:space="0" w:color="auto"/>
          </w:divBdr>
        </w:div>
        <w:div w:id="1252156222">
          <w:marLeft w:val="0"/>
          <w:marRight w:val="0"/>
          <w:marTop w:val="0"/>
          <w:marBottom w:val="0"/>
          <w:divBdr>
            <w:top w:val="none" w:sz="0" w:space="0" w:color="auto"/>
            <w:left w:val="none" w:sz="0" w:space="0" w:color="auto"/>
            <w:bottom w:val="none" w:sz="0" w:space="0" w:color="auto"/>
            <w:right w:val="none" w:sz="0" w:space="0" w:color="auto"/>
          </w:divBdr>
        </w:div>
        <w:div w:id="2027053633">
          <w:marLeft w:val="0"/>
          <w:marRight w:val="0"/>
          <w:marTop w:val="0"/>
          <w:marBottom w:val="0"/>
          <w:divBdr>
            <w:top w:val="none" w:sz="0" w:space="0" w:color="auto"/>
            <w:left w:val="none" w:sz="0" w:space="0" w:color="auto"/>
            <w:bottom w:val="none" w:sz="0" w:space="0" w:color="auto"/>
            <w:right w:val="none" w:sz="0" w:space="0" w:color="auto"/>
          </w:divBdr>
        </w:div>
        <w:div w:id="1824005437">
          <w:marLeft w:val="0"/>
          <w:marRight w:val="0"/>
          <w:marTop w:val="0"/>
          <w:marBottom w:val="0"/>
          <w:divBdr>
            <w:top w:val="none" w:sz="0" w:space="0" w:color="auto"/>
            <w:left w:val="none" w:sz="0" w:space="0" w:color="auto"/>
            <w:bottom w:val="none" w:sz="0" w:space="0" w:color="auto"/>
            <w:right w:val="none" w:sz="0" w:space="0" w:color="auto"/>
          </w:divBdr>
        </w:div>
        <w:div w:id="740254574">
          <w:marLeft w:val="0"/>
          <w:marRight w:val="0"/>
          <w:marTop w:val="0"/>
          <w:marBottom w:val="0"/>
          <w:divBdr>
            <w:top w:val="none" w:sz="0" w:space="0" w:color="auto"/>
            <w:left w:val="none" w:sz="0" w:space="0" w:color="auto"/>
            <w:bottom w:val="none" w:sz="0" w:space="0" w:color="auto"/>
            <w:right w:val="none" w:sz="0" w:space="0" w:color="auto"/>
          </w:divBdr>
        </w:div>
        <w:div w:id="225575489">
          <w:marLeft w:val="0"/>
          <w:marRight w:val="0"/>
          <w:marTop w:val="0"/>
          <w:marBottom w:val="0"/>
          <w:divBdr>
            <w:top w:val="none" w:sz="0" w:space="0" w:color="auto"/>
            <w:left w:val="none" w:sz="0" w:space="0" w:color="auto"/>
            <w:bottom w:val="none" w:sz="0" w:space="0" w:color="auto"/>
            <w:right w:val="none" w:sz="0" w:space="0" w:color="auto"/>
          </w:divBdr>
        </w:div>
        <w:div w:id="324012629">
          <w:marLeft w:val="0"/>
          <w:marRight w:val="0"/>
          <w:marTop w:val="0"/>
          <w:marBottom w:val="0"/>
          <w:divBdr>
            <w:top w:val="none" w:sz="0" w:space="0" w:color="auto"/>
            <w:left w:val="none" w:sz="0" w:space="0" w:color="auto"/>
            <w:bottom w:val="none" w:sz="0" w:space="0" w:color="auto"/>
            <w:right w:val="none" w:sz="0" w:space="0" w:color="auto"/>
          </w:divBdr>
        </w:div>
        <w:div w:id="1783644004">
          <w:marLeft w:val="0"/>
          <w:marRight w:val="0"/>
          <w:marTop w:val="0"/>
          <w:marBottom w:val="0"/>
          <w:divBdr>
            <w:top w:val="none" w:sz="0" w:space="0" w:color="auto"/>
            <w:left w:val="none" w:sz="0" w:space="0" w:color="auto"/>
            <w:bottom w:val="none" w:sz="0" w:space="0" w:color="auto"/>
            <w:right w:val="none" w:sz="0" w:space="0" w:color="auto"/>
          </w:divBdr>
        </w:div>
        <w:div w:id="1950159321">
          <w:marLeft w:val="0"/>
          <w:marRight w:val="0"/>
          <w:marTop w:val="0"/>
          <w:marBottom w:val="0"/>
          <w:divBdr>
            <w:top w:val="none" w:sz="0" w:space="0" w:color="auto"/>
            <w:left w:val="none" w:sz="0" w:space="0" w:color="auto"/>
            <w:bottom w:val="none" w:sz="0" w:space="0" w:color="auto"/>
            <w:right w:val="none" w:sz="0" w:space="0" w:color="auto"/>
          </w:divBdr>
        </w:div>
        <w:div w:id="1228228063">
          <w:marLeft w:val="0"/>
          <w:marRight w:val="0"/>
          <w:marTop w:val="0"/>
          <w:marBottom w:val="0"/>
          <w:divBdr>
            <w:top w:val="none" w:sz="0" w:space="0" w:color="auto"/>
            <w:left w:val="none" w:sz="0" w:space="0" w:color="auto"/>
            <w:bottom w:val="none" w:sz="0" w:space="0" w:color="auto"/>
            <w:right w:val="none" w:sz="0" w:space="0" w:color="auto"/>
          </w:divBdr>
        </w:div>
        <w:div w:id="489490566">
          <w:marLeft w:val="0"/>
          <w:marRight w:val="0"/>
          <w:marTop w:val="0"/>
          <w:marBottom w:val="0"/>
          <w:divBdr>
            <w:top w:val="none" w:sz="0" w:space="0" w:color="auto"/>
            <w:left w:val="none" w:sz="0" w:space="0" w:color="auto"/>
            <w:bottom w:val="none" w:sz="0" w:space="0" w:color="auto"/>
            <w:right w:val="none" w:sz="0" w:space="0" w:color="auto"/>
          </w:divBdr>
        </w:div>
        <w:div w:id="2040351735">
          <w:marLeft w:val="0"/>
          <w:marRight w:val="0"/>
          <w:marTop w:val="0"/>
          <w:marBottom w:val="0"/>
          <w:divBdr>
            <w:top w:val="none" w:sz="0" w:space="0" w:color="auto"/>
            <w:left w:val="none" w:sz="0" w:space="0" w:color="auto"/>
            <w:bottom w:val="none" w:sz="0" w:space="0" w:color="auto"/>
            <w:right w:val="none" w:sz="0" w:space="0" w:color="auto"/>
          </w:divBdr>
        </w:div>
        <w:div w:id="1513951684">
          <w:marLeft w:val="0"/>
          <w:marRight w:val="0"/>
          <w:marTop w:val="0"/>
          <w:marBottom w:val="0"/>
          <w:divBdr>
            <w:top w:val="none" w:sz="0" w:space="0" w:color="auto"/>
            <w:left w:val="none" w:sz="0" w:space="0" w:color="auto"/>
            <w:bottom w:val="none" w:sz="0" w:space="0" w:color="auto"/>
            <w:right w:val="none" w:sz="0" w:space="0" w:color="auto"/>
          </w:divBdr>
        </w:div>
        <w:div w:id="417867814">
          <w:marLeft w:val="0"/>
          <w:marRight w:val="0"/>
          <w:marTop w:val="0"/>
          <w:marBottom w:val="0"/>
          <w:divBdr>
            <w:top w:val="none" w:sz="0" w:space="0" w:color="auto"/>
            <w:left w:val="none" w:sz="0" w:space="0" w:color="auto"/>
            <w:bottom w:val="none" w:sz="0" w:space="0" w:color="auto"/>
            <w:right w:val="none" w:sz="0" w:space="0" w:color="auto"/>
          </w:divBdr>
        </w:div>
        <w:div w:id="1543979967">
          <w:marLeft w:val="0"/>
          <w:marRight w:val="0"/>
          <w:marTop w:val="0"/>
          <w:marBottom w:val="0"/>
          <w:divBdr>
            <w:top w:val="none" w:sz="0" w:space="0" w:color="auto"/>
            <w:left w:val="none" w:sz="0" w:space="0" w:color="auto"/>
            <w:bottom w:val="none" w:sz="0" w:space="0" w:color="auto"/>
            <w:right w:val="none" w:sz="0" w:space="0" w:color="auto"/>
          </w:divBdr>
        </w:div>
        <w:div w:id="304817283">
          <w:marLeft w:val="0"/>
          <w:marRight w:val="0"/>
          <w:marTop w:val="0"/>
          <w:marBottom w:val="0"/>
          <w:divBdr>
            <w:top w:val="none" w:sz="0" w:space="0" w:color="auto"/>
            <w:left w:val="none" w:sz="0" w:space="0" w:color="auto"/>
            <w:bottom w:val="none" w:sz="0" w:space="0" w:color="auto"/>
            <w:right w:val="none" w:sz="0" w:space="0" w:color="auto"/>
          </w:divBdr>
        </w:div>
        <w:div w:id="1017659791">
          <w:marLeft w:val="0"/>
          <w:marRight w:val="0"/>
          <w:marTop w:val="0"/>
          <w:marBottom w:val="0"/>
          <w:divBdr>
            <w:top w:val="none" w:sz="0" w:space="0" w:color="auto"/>
            <w:left w:val="none" w:sz="0" w:space="0" w:color="auto"/>
            <w:bottom w:val="none" w:sz="0" w:space="0" w:color="auto"/>
            <w:right w:val="none" w:sz="0" w:space="0" w:color="auto"/>
          </w:divBdr>
        </w:div>
        <w:div w:id="482354292">
          <w:marLeft w:val="0"/>
          <w:marRight w:val="0"/>
          <w:marTop w:val="0"/>
          <w:marBottom w:val="0"/>
          <w:divBdr>
            <w:top w:val="none" w:sz="0" w:space="0" w:color="auto"/>
            <w:left w:val="none" w:sz="0" w:space="0" w:color="auto"/>
            <w:bottom w:val="none" w:sz="0" w:space="0" w:color="auto"/>
            <w:right w:val="none" w:sz="0" w:space="0" w:color="auto"/>
          </w:divBdr>
        </w:div>
        <w:div w:id="2085561625">
          <w:marLeft w:val="0"/>
          <w:marRight w:val="0"/>
          <w:marTop w:val="0"/>
          <w:marBottom w:val="0"/>
          <w:divBdr>
            <w:top w:val="none" w:sz="0" w:space="0" w:color="auto"/>
            <w:left w:val="none" w:sz="0" w:space="0" w:color="auto"/>
            <w:bottom w:val="none" w:sz="0" w:space="0" w:color="auto"/>
            <w:right w:val="none" w:sz="0" w:space="0" w:color="auto"/>
          </w:divBdr>
        </w:div>
        <w:div w:id="947465489">
          <w:marLeft w:val="0"/>
          <w:marRight w:val="0"/>
          <w:marTop w:val="0"/>
          <w:marBottom w:val="0"/>
          <w:divBdr>
            <w:top w:val="none" w:sz="0" w:space="0" w:color="auto"/>
            <w:left w:val="none" w:sz="0" w:space="0" w:color="auto"/>
            <w:bottom w:val="none" w:sz="0" w:space="0" w:color="auto"/>
            <w:right w:val="none" w:sz="0" w:space="0" w:color="auto"/>
          </w:divBdr>
        </w:div>
        <w:div w:id="1900286596">
          <w:marLeft w:val="0"/>
          <w:marRight w:val="0"/>
          <w:marTop w:val="0"/>
          <w:marBottom w:val="0"/>
          <w:divBdr>
            <w:top w:val="none" w:sz="0" w:space="0" w:color="auto"/>
            <w:left w:val="none" w:sz="0" w:space="0" w:color="auto"/>
            <w:bottom w:val="none" w:sz="0" w:space="0" w:color="auto"/>
            <w:right w:val="none" w:sz="0" w:space="0" w:color="auto"/>
          </w:divBdr>
        </w:div>
        <w:div w:id="1395155326">
          <w:marLeft w:val="0"/>
          <w:marRight w:val="0"/>
          <w:marTop w:val="0"/>
          <w:marBottom w:val="0"/>
          <w:divBdr>
            <w:top w:val="none" w:sz="0" w:space="0" w:color="auto"/>
            <w:left w:val="none" w:sz="0" w:space="0" w:color="auto"/>
            <w:bottom w:val="none" w:sz="0" w:space="0" w:color="auto"/>
            <w:right w:val="none" w:sz="0" w:space="0" w:color="auto"/>
          </w:divBdr>
        </w:div>
        <w:div w:id="1319653265">
          <w:marLeft w:val="0"/>
          <w:marRight w:val="0"/>
          <w:marTop w:val="0"/>
          <w:marBottom w:val="0"/>
          <w:divBdr>
            <w:top w:val="none" w:sz="0" w:space="0" w:color="auto"/>
            <w:left w:val="none" w:sz="0" w:space="0" w:color="auto"/>
            <w:bottom w:val="none" w:sz="0" w:space="0" w:color="auto"/>
            <w:right w:val="none" w:sz="0" w:space="0" w:color="auto"/>
          </w:divBdr>
        </w:div>
        <w:div w:id="84307670">
          <w:marLeft w:val="0"/>
          <w:marRight w:val="0"/>
          <w:marTop w:val="0"/>
          <w:marBottom w:val="0"/>
          <w:divBdr>
            <w:top w:val="none" w:sz="0" w:space="0" w:color="auto"/>
            <w:left w:val="none" w:sz="0" w:space="0" w:color="auto"/>
            <w:bottom w:val="none" w:sz="0" w:space="0" w:color="auto"/>
            <w:right w:val="none" w:sz="0" w:space="0" w:color="auto"/>
          </w:divBdr>
        </w:div>
        <w:div w:id="950163524">
          <w:marLeft w:val="0"/>
          <w:marRight w:val="0"/>
          <w:marTop w:val="0"/>
          <w:marBottom w:val="0"/>
          <w:divBdr>
            <w:top w:val="none" w:sz="0" w:space="0" w:color="auto"/>
            <w:left w:val="none" w:sz="0" w:space="0" w:color="auto"/>
            <w:bottom w:val="none" w:sz="0" w:space="0" w:color="auto"/>
            <w:right w:val="none" w:sz="0" w:space="0" w:color="auto"/>
          </w:divBdr>
        </w:div>
        <w:div w:id="1109199697">
          <w:marLeft w:val="0"/>
          <w:marRight w:val="0"/>
          <w:marTop w:val="0"/>
          <w:marBottom w:val="0"/>
          <w:divBdr>
            <w:top w:val="none" w:sz="0" w:space="0" w:color="auto"/>
            <w:left w:val="none" w:sz="0" w:space="0" w:color="auto"/>
            <w:bottom w:val="none" w:sz="0" w:space="0" w:color="auto"/>
            <w:right w:val="none" w:sz="0" w:space="0" w:color="auto"/>
          </w:divBdr>
        </w:div>
        <w:div w:id="1075320835">
          <w:marLeft w:val="0"/>
          <w:marRight w:val="0"/>
          <w:marTop w:val="0"/>
          <w:marBottom w:val="0"/>
          <w:divBdr>
            <w:top w:val="none" w:sz="0" w:space="0" w:color="auto"/>
            <w:left w:val="none" w:sz="0" w:space="0" w:color="auto"/>
            <w:bottom w:val="none" w:sz="0" w:space="0" w:color="auto"/>
            <w:right w:val="none" w:sz="0" w:space="0" w:color="auto"/>
          </w:divBdr>
        </w:div>
      </w:divsChild>
    </w:div>
    <w:div w:id="9665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10082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piotr.mozdzierzewski</dc:creator>
  <cp:lastModifiedBy>Ewa Wyglądała</cp:lastModifiedBy>
  <cp:revision>2</cp:revision>
  <cp:lastPrinted>2015-10-21T13:09:00Z</cp:lastPrinted>
  <dcterms:created xsi:type="dcterms:W3CDTF">2015-10-22T12:55:00Z</dcterms:created>
  <dcterms:modified xsi:type="dcterms:W3CDTF">2015-10-22T12:55:00Z</dcterms:modified>
</cp:coreProperties>
</file>